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BA84" w14:textId="77777777" w:rsidR="0013340D" w:rsidRPr="00E75F1F" w:rsidRDefault="0013340D" w:rsidP="00273C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E75F1F">
        <w:rPr>
          <w:rFonts w:ascii="Times New Roman" w:hAnsi="Times New Roman" w:cs="Times New Roman"/>
          <w:b/>
        </w:rPr>
        <w:t>SYLABUS DO PRZEDMIOTU</w:t>
      </w:r>
    </w:p>
    <w:p w14:paraId="3E5B0FAD" w14:textId="77777777" w:rsidR="00E505C9" w:rsidRPr="00E75F1F" w:rsidRDefault="00E505C9" w:rsidP="00273CA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1"/>
        <w:gridCol w:w="5367"/>
      </w:tblGrid>
      <w:tr w:rsidR="00E75F1F" w:rsidRPr="00E75F1F" w14:paraId="4D0DD4D5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42C1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B6F7" w14:textId="77777777" w:rsidR="00E505C9" w:rsidRPr="00E75F1F" w:rsidRDefault="00E505C9" w:rsidP="00273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Rachunkowość instytucji finansowych</w:t>
            </w:r>
          </w:p>
        </w:tc>
      </w:tr>
      <w:tr w:rsidR="00E75F1F" w:rsidRPr="00E75F1F" w14:paraId="4C353C9F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C493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030A" w14:textId="77777777" w:rsidR="00E505C9" w:rsidRPr="00E75F1F" w:rsidRDefault="00356913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E505C9" w:rsidRPr="00E75F1F">
              <w:rPr>
                <w:rFonts w:ascii="Times New Roman" w:hAnsi="Times New Roman" w:cs="Times New Roman"/>
                <w:b/>
                <w:bCs/>
              </w:rPr>
              <w:t xml:space="preserve">achunkowość </w:t>
            </w:r>
            <w:r w:rsidRPr="00E75F1F">
              <w:rPr>
                <w:rFonts w:ascii="Times New Roman" w:hAnsi="Times New Roman" w:cs="Times New Roman"/>
                <w:b/>
                <w:bCs/>
              </w:rPr>
              <w:t>w B</w:t>
            </w:r>
            <w:r w:rsidR="00C428E9" w:rsidRPr="00E75F1F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E75F1F" w:rsidRPr="00E75F1F" w14:paraId="0AB110D2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7D20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02ED" w14:textId="4E3A924B" w:rsidR="00E505C9" w:rsidRPr="00E75F1F" w:rsidRDefault="003C5844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75F1F">
              <w:rPr>
                <w:rFonts w:ascii="Times New Roman" w:hAnsi="Times New Roman" w:cs="Times New Roman"/>
              </w:rPr>
              <w:t>n</w:t>
            </w:r>
            <w:r w:rsidR="00356913" w:rsidRPr="00E75F1F">
              <w:rPr>
                <w:rFonts w:ascii="Times New Roman" w:hAnsi="Times New Roman" w:cs="Times New Roman"/>
              </w:rPr>
              <w:t>ie</w:t>
            </w:r>
            <w:r w:rsidR="00E505C9" w:rsidRPr="00E75F1F">
              <w:rPr>
                <w:rFonts w:ascii="Times New Roman" w:hAnsi="Times New Roman" w:cs="Times New Roman"/>
              </w:rPr>
              <w:t>stacjonarne</w:t>
            </w:r>
          </w:p>
        </w:tc>
      </w:tr>
      <w:tr w:rsidR="00E75F1F" w:rsidRPr="00E75F1F" w14:paraId="27D47007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1025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3CB3" w14:textId="77777777" w:rsidR="00E505C9" w:rsidRPr="00E75F1F" w:rsidRDefault="00C21387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75F1F">
              <w:rPr>
                <w:rFonts w:ascii="Times New Roman" w:hAnsi="Times New Roman" w:cs="Times New Roman"/>
              </w:rPr>
              <w:t>drugiego stopnia</w:t>
            </w:r>
          </w:p>
        </w:tc>
      </w:tr>
      <w:tr w:rsidR="00E75F1F" w:rsidRPr="00E75F1F" w14:paraId="1D8E1003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7D95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8A15" w14:textId="77777777" w:rsidR="00E505C9" w:rsidRPr="00E75F1F" w:rsidRDefault="00C21387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2</w:t>
            </w:r>
          </w:p>
        </w:tc>
      </w:tr>
      <w:tr w:rsidR="00E75F1F" w:rsidRPr="00E75F1F" w14:paraId="298CA3B3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0865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0B91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IV</w:t>
            </w:r>
          </w:p>
        </w:tc>
      </w:tr>
      <w:tr w:rsidR="00E75F1F" w:rsidRPr="00E75F1F" w14:paraId="75A152DD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E4C5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0BC4" w14:textId="77777777" w:rsidR="00E505C9" w:rsidRPr="00E75F1F" w:rsidRDefault="00550717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Katedra</w:t>
            </w:r>
            <w:r w:rsidR="00E505C9" w:rsidRPr="00E75F1F">
              <w:rPr>
                <w:rFonts w:ascii="Times New Roman" w:hAnsi="Times New Roman" w:cs="Times New Roman"/>
              </w:rPr>
              <w:t xml:space="preserve"> Finansów, Bankowości i Rachunkowości</w:t>
            </w:r>
          </w:p>
        </w:tc>
      </w:tr>
      <w:tr w:rsidR="00E75F1F" w:rsidRPr="00E75F1F" w14:paraId="562E5E2A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4E172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9A150" w14:textId="77777777" w:rsidR="00E505C9" w:rsidRPr="00E75F1F" w:rsidRDefault="00D75A1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dr inż. Izabela Turek, dr inż. Małgorzata Kuraś</w:t>
            </w:r>
          </w:p>
        </w:tc>
      </w:tr>
      <w:tr w:rsidR="00E75F1F" w:rsidRPr="00E75F1F" w14:paraId="75DD42E3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64DF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A344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ogólnoakademicki</w:t>
            </w:r>
          </w:p>
        </w:tc>
      </w:tr>
      <w:tr w:rsidR="00E505C9" w:rsidRPr="00E75F1F" w14:paraId="43A2BEF7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00D7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75F1F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140C" w14:textId="77777777" w:rsidR="00E505C9" w:rsidRPr="00E75F1F" w:rsidRDefault="00946F1F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5</w:t>
            </w:r>
            <w:r w:rsidR="00E505C9" w:rsidRPr="00E75F1F">
              <w:rPr>
                <w:rFonts w:ascii="Times New Roman" w:hAnsi="Times New Roman" w:cs="Times New Roman"/>
                <w:b/>
                <w:bCs/>
              </w:rPr>
              <w:t xml:space="preserve"> ECTS</w:t>
            </w:r>
          </w:p>
        </w:tc>
      </w:tr>
    </w:tbl>
    <w:p w14:paraId="5584E2D2" w14:textId="77777777" w:rsidR="00E505C9" w:rsidRPr="00E75F1F" w:rsidRDefault="00E505C9" w:rsidP="00273CA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FE6B01" w14:textId="77777777" w:rsidR="00E505C9" w:rsidRPr="00E75F1F" w:rsidRDefault="00E505C9" w:rsidP="00273CA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9"/>
        <w:gridCol w:w="1827"/>
        <w:gridCol w:w="2087"/>
        <w:gridCol w:w="1754"/>
        <w:gridCol w:w="1871"/>
      </w:tblGrid>
      <w:tr w:rsidR="00E75F1F" w:rsidRPr="00E75F1F" w14:paraId="230CC58F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E199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9B6D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6D5B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FDD9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33BE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E505C9" w:rsidRPr="00E75F1F" w14:paraId="783ABEBA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C801" w14:textId="77777777" w:rsidR="00E505C9" w:rsidRPr="00E75F1F" w:rsidRDefault="00A234AF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15</w:t>
            </w:r>
            <w:r w:rsidR="00E505C9" w:rsidRPr="00E75F1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AC05" w14:textId="77777777" w:rsidR="00E505C9" w:rsidRPr="00E75F1F" w:rsidRDefault="00A234AF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3DF7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1A33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FEE7" w14:textId="77777777" w:rsidR="00E505C9" w:rsidRPr="00E75F1F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0B3EB79" w14:textId="77777777" w:rsidR="00273CA0" w:rsidRPr="00E75F1F" w:rsidRDefault="00273CA0" w:rsidP="00273CA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15D24DA" w14:textId="77777777" w:rsidR="00273CA0" w:rsidRPr="00E75F1F" w:rsidRDefault="009423F7" w:rsidP="00273CA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75F1F">
        <w:rPr>
          <w:rFonts w:ascii="Times New Roman" w:hAnsi="Times New Roman" w:cs="Times New Roman"/>
          <w:b/>
          <w:u w:val="single"/>
        </w:rPr>
        <w:t>OPIS PRZEDMIOTU</w:t>
      </w:r>
    </w:p>
    <w:p w14:paraId="3D5B72E6" w14:textId="77777777" w:rsidR="009423F7" w:rsidRPr="00E75F1F" w:rsidRDefault="009423F7" w:rsidP="00273CA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75F1F">
        <w:rPr>
          <w:rFonts w:ascii="Times New Roman" w:hAnsi="Times New Roman" w:cs="Times New Roman"/>
          <w:b/>
        </w:rPr>
        <w:t>CEL PRZEDMIOTU</w:t>
      </w:r>
    </w:p>
    <w:p w14:paraId="7853AD44" w14:textId="77777777" w:rsidR="009423F7" w:rsidRPr="00E75F1F" w:rsidRDefault="009423F7" w:rsidP="00273CA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C1. Przedstawienie istoty i podstaw prawnych funkcjonowania instytucji finansowych.</w:t>
      </w:r>
    </w:p>
    <w:p w14:paraId="3D2B0BC7" w14:textId="77777777" w:rsidR="009423F7" w:rsidRPr="00E75F1F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C2. </w:t>
      </w:r>
      <w:r w:rsidR="0035797F" w:rsidRPr="00E75F1F">
        <w:rPr>
          <w:rFonts w:ascii="Times New Roman" w:hAnsi="Times New Roman" w:cs="Times New Roman"/>
        </w:rPr>
        <w:t>Zaprezentowanie zasad rachunkowości odnoszących się do instytucji finansowych.</w:t>
      </w:r>
    </w:p>
    <w:p w14:paraId="376FB7B9" w14:textId="77777777" w:rsidR="0035797F" w:rsidRPr="00E75F1F" w:rsidRDefault="0035797F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C3. Przedstawienie studentom możliwości</w:t>
      </w:r>
      <w:r w:rsidR="00544602" w:rsidRPr="00E75F1F">
        <w:rPr>
          <w:rFonts w:ascii="Times New Roman" w:hAnsi="Times New Roman" w:cs="Times New Roman"/>
        </w:rPr>
        <w:t>, jakie daje s</w:t>
      </w:r>
      <w:r w:rsidR="001608B9" w:rsidRPr="00E75F1F">
        <w:rPr>
          <w:rFonts w:ascii="Times New Roman" w:hAnsi="Times New Roman" w:cs="Times New Roman"/>
        </w:rPr>
        <w:t>ystem ewidencyjno-informacyjny</w:t>
      </w:r>
      <w:r w:rsidR="00070B6D" w:rsidRPr="00E75F1F">
        <w:rPr>
          <w:rFonts w:ascii="Times New Roman" w:hAnsi="Times New Roman" w:cs="Times New Roman"/>
        </w:rPr>
        <w:t xml:space="preserve"> </w:t>
      </w:r>
      <w:r w:rsidR="001608B9" w:rsidRPr="00E75F1F">
        <w:rPr>
          <w:rFonts w:ascii="Times New Roman" w:hAnsi="Times New Roman" w:cs="Times New Roman"/>
        </w:rPr>
        <w:t xml:space="preserve">w kontekście pozyskiwania informacji do podejmowania decyzji w wybranych instytucjach </w:t>
      </w:r>
      <w:r w:rsidR="00544602" w:rsidRPr="00E75F1F">
        <w:rPr>
          <w:rFonts w:ascii="Times New Roman" w:hAnsi="Times New Roman" w:cs="Times New Roman"/>
        </w:rPr>
        <w:t xml:space="preserve"> finansowych.</w:t>
      </w:r>
    </w:p>
    <w:p w14:paraId="53E7F34C" w14:textId="77777777" w:rsidR="00273CA0" w:rsidRPr="00E75F1F" w:rsidRDefault="00273CA0" w:rsidP="00273CA0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046D8234" w14:textId="77777777" w:rsidR="009423F7" w:rsidRPr="00E75F1F" w:rsidRDefault="009423F7" w:rsidP="00273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75F1F">
        <w:rPr>
          <w:rFonts w:ascii="Times New Roman" w:hAnsi="Times New Roman" w:cs="Times New Roman"/>
          <w:b/>
        </w:rPr>
        <w:t>WYMAGANIA WSTĘPNE W ZAKRESIE WIEDZY, UMIEJĘTNOŚCI I INNYCH KOMPETENCJI</w:t>
      </w:r>
    </w:p>
    <w:p w14:paraId="7828C553" w14:textId="77777777" w:rsidR="009423F7" w:rsidRPr="00E75F1F" w:rsidRDefault="009423F7" w:rsidP="0027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1. Student zna podstawy prawne rachunkowości wynikające z ustawy o rachunkowości.</w:t>
      </w:r>
    </w:p>
    <w:p w14:paraId="4F270972" w14:textId="77777777" w:rsidR="009423F7" w:rsidRPr="00E75F1F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2. Student posiada znajomość podstawowych pojęć i definicji rachunkowości.</w:t>
      </w:r>
    </w:p>
    <w:p w14:paraId="27A243D7" w14:textId="77777777" w:rsidR="009423F7" w:rsidRPr="00E75F1F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3. Student zna zasady ewidencji operacji gospodarczych z zakresu operacji bilansowych i operacji wynikowych.</w:t>
      </w:r>
    </w:p>
    <w:p w14:paraId="17115863" w14:textId="77777777" w:rsidR="009423F7" w:rsidRPr="00E75F1F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4. Student wykazuje umiejętności analitycznego myślenia i interpretacji wyników.</w:t>
      </w:r>
    </w:p>
    <w:p w14:paraId="0F789A2C" w14:textId="77777777" w:rsidR="00273CA0" w:rsidRPr="00E75F1F" w:rsidRDefault="00273CA0" w:rsidP="00273CA0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20BF330C" w14:textId="77777777" w:rsidR="009423F7" w:rsidRPr="00E75F1F" w:rsidRDefault="009423F7" w:rsidP="00273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75F1F">
        <w:rPr>
          <w:rFonts w:ascii="Times New Roman" w:hAnsi="Times New Roman" w:cs="Times New Roman"/>
          <w:b/>
        </w:rPr>
        <w:t xml:space="preserve">EFEKTY </w:t>
      </w:r>
      <w:r w:rsidR="00C428E9" w:rsidRPr="00E75F1F">
        <w:rPr>
          <w:rFonts w:ascii="Times New Roman" w:hAnsi="Times New Roman" w:cs="Times New Roman"/>
          <w:b/>
        </w:rPr>
        <w:t>UCZENIA SIĘ</w:t>
      </w:r>
    </w:p>
    <w:p w14:paraId="62161B83" w14:textId="77777777" w:rsidR="004F7504" w:rsidRPr="00E75F1F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>EU1.</w:t>
      </w:r>
      <w:r w:rsidR="004F7504" w:rsidRPr="00E75F1F">
        <w:rPr>
          <w:rFonts w:ascii="Times New Roman" w:hAnsi="Times New Roman" w:cs="Times New Roman"/>
          <w:lang w:eastAsia="pl-PL"/>
        </w:rPr>
        <w:t xml:space="preserve"> </w:t>
      </w:r>
      <w:r w:rsidR="00C428E9" w:rsidRPr="00E75F1F">
        <w:rPr>
          <w:rFonts w:ascii="Times New Roman" w:hAnsi="Times New Roman" w:cs="Times New Roman"/>
          <w:lang w:eastAsia="pl-PL"/>
        </w:rPr>
        <w:t>Student potrafi poprawnie interpretować i wykorzystywać normy i reguły prawne odnoszące się do funkcjonowania instytucji finansowych.</w:t>
      </w:r>
    </w:p>
    <w:p w14:paraId="052A6DB9" w14:textId="77777777" w:rsidR="004F7504" w:rsidRPr="00E75F1F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 xml:space="preserve">EU2. </w:t>
      </w:r>
      <w:r w:rsidR="00C428E9" w:rsidRPr="00E75F1F">
        <w:rPr>
          <w:rFonts w:ascii="Times New Roman" w:hAnsi="Times New Roman" w:cs="Times New Roman"/>
          <w:lang w:eastAsia="pl-PL"/>
        </w:rPr>
        <w:t>W oparciu o zdobytą wiedzę student potrafi pozyskać i wyselekcjonować dane do usystematyzowania składników aktywów i pasywów w instytucjach finansowych.</w:t>
      </w:r>
    </w:p>
    <w:p w14:paraId="47C012B8" w14:textId="77777777" w:rsidR="004F7504" w:rsidRPr="00E75F1F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 xml:space="preserve">EU3. </w:t>
      </w:r>
      <w:r w:rsidR="00C428E9" w:rsidRPr="00E75F1F">
        <w:rPr>
          <w:rFonts w:ascii="Times New Roman" w:hAnsi="Times New Roman" w:cs="Times New Roman"/>
          <w:lang w:eastAsia="pl-PL"/>
        </w:rPr>
        <w:t>Student potrafi identyfikować koszty i przychody w kontekście pozyskania informacji zarządczych oraz potrafi ustalać wynik finansowy instytucji finansowych.</w:t>
      </w:r>
    </w:p>
    <w:p w14:paraId="2E9B05BF" w14:textId="77777777" w:rsidR="009423F7" w:rsidRPr="00E75F1F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>EU4.</w:t>
      </w:r>
      <w:r w:rsidR="00C428E9" w:rsidRPr="00E75F1F">
        <w:rPr>
          <w:rFonts w:ascii="Times New Roman" w:hAnsi="Times New Roman" w:cs="Times New Roman"/>
          <w:lang w:eastAsia="pl-PL"/>
        </w:rPr>
        <w:t xml:space="preserve"> Student nabył umiejętności ujmowania w księgach rachunkowych wybranych operacji gospodarczych niezbędnych do pozyskania informacji  dla celów decyzyjnych w instytucjach finansowych</w:t>
      </w:r>
    </w:p>
    <w:p w14:paraId="0C382F41" w14:textId="77777777" w:rsidR="000641B9" w:rsidRPr="00E75F1F" w:rsidRDefault="000641B9" w:rsidP="000641B9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6D14BDC6" w14:textId="7831E111" w:rsidR="00A234AF" w:rsidRPr="00E75F1F" w:rsidRDefault="009423F7" w:rsidP="000641B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</w:rPr>
        <w:t>TREŚCI</w:t>
      </w:r>
      <w:r w:rsidRPr="00E75F1F">
        <w:rPr>
          <w:rFonts w:ascii="Times New Roman" w:hAnsi="Times New Roman" w:cs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0"/>
        <w:gridCol w:w="910"/>
      </w:tblGrid>
      <w:tr w:rsidR="00E75F1F" w:rsidRPr="00E75F1F" w14:paraId="61992E61" w14:textId="77777777" w:rsidTr="008C043E">
        <w:tc>
          <w:tcPr>
            <w:tcW w:w="8300" w:type="dxa"/>
          </w:tcPr>
          <w:p w14:paraId="4FC135BD" w14:textId="77777777" w:rsidR="00A234AF" w:rsidRPr="00E75F1F" w:rsidRDefault="00A234AF" w:rsidP="00A234AF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 15 h</w:t>
            </w:r>
          </w:p>
        </w:tc>
        <w:tc>
          <w:tcPr>
            <w:tcW w:w="910" w:type="dxa"/>
          </w:tcPr>
          <w:p w14:paraId="42376136" w14:textId="77777777" w:rsidR="00A234AF" w:rsidRPr="00E75F1F" w:rsidRDefault="00A234AF" w:rsidP="008C043E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E75F1F" w:rsidRPr="00E75F1F" w14:paraId="2D993BAF" w14:textId="77777777" w:rsidTr="008C043E">
        <w:tc>
          <w:tcPr>
            <w:tcW w:w="8300" w:type="dxa"/>
          </w:tcPr>
          <w:p w14:paraId="4C95304E" w14:textId="77777777" w:rsidR="00A234AF" w:rsidRPr="00E75F1F" w:rsidRDefault="00A234AF" w:rsidP="00A0213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W</w:t>
            </w:r>
            <w:r w:rsidR="00A02135" w:rsidRPr="00E75F1F">
              <w:rPr>
                <w:rFonts w:ascii="Times New Roman" w:hAnsi="Times New Roman" w:cs="Times New Roman"/>
                <w:lang w:eastAsia="pl-PL"/>
              </w:rPr>
              <w:t>1.</w:t>
            </w:r>
            <w:r w:rsidRPr="00E75F1F">
              <w:rPr>
                <w:rFonts w:ascii="Times New Roman" w:hAnsi="Times New Roman" w:cs="Times New Roman"/>
                <w:lang w:eastAsia="pl-PL"/>
              </w:rPr>
              <w:t xml:space="preserve"> Wprowadzenie do przedmiotu. Omówienie zasad zaliczenia przedmiotu. Ogólna charakterystyka działalności instytucji finansowych. </w:t>
            </w:r>
          </w:p>
        </w:tc>
        <w:tc>
          <w:tcPr>
            <w:tcW w:w="910" w:type="dxa"/>
          </w:tcPr>
          <w:p w14:paraId="126AFDD9" w14:textId="77777777" w:rsidR="00A234AF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4D476B14" w14:textId="77777777" w:rsidTr="008C043E">
        <w:tc>
          <w:tcPr>
            <w:tcW w:w="8300" w:type="dxa"/>
          </w:tcPr>
          <w:p w14:paraId="6A9377D9" w14:textId="77777777" w:rsidR="00A234AF" w:rsidRPr="00E75F1F" w:rsidRDefault="00A02135" w:rsidP="008C04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W2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. Prawne uwarunkowania funkcjonowania instytucji finansowych w Polsce</w:t>
            </w:r>
          </w:p>
          <w:p w14:paraId="3669A06A" w14:textId="77777777" w:rsidR="00A234AF" w:rsidRPr="00E75F1F" w:rsidRDefault="00A234AF" w:rsidP="008C04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</w:rPr>
              <w:t>Omówienie zasad rachunkowości instytucji finansowych</w:t>
            </w:r>
          </w:p>
        </w:tc>
        <w:tc>
          <w:tcPr>
            <w:tcW w:w="910" w:type="dxa"/>
          </w:tcPr>
          <w:p w14:paraId="0D3BE185" w14:textId="77777777" w:rsidR="00A234AF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5CD50ED1" w14:textId="77777777" w:rsidTr="008C043E">
        <w:tc>
          <w:tcPr>
            <w:tcW w:w="8300" w:type="dxa"/>
          </w:tcPr>
          <w:p w14:paraId="47E3CE35" w14:textId="77777777" w:rsidR="00A234AF" w:rsidRPr="00E75F1F" w:rsidRDefault="00A234AF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</w:t>
            </w:r>
            <w:r w:rsidR="00A02135" w:rsidRPr="00E75F1F">
              <w:rPr>
                <w:rFonts w:ascii="Times New Roman" w:hAnsi="Times New Roman" w:cs="Times New Roman"/>
              </w:rPr>
              <w:t>3</w:t>
            </w:r>
            <w:r w:rsidRPr="00E75F1F">
              <w:rPr>
                <w:rFonts w:ascii="Times New Roman" w:hAnsi="Times New Roman" w:cs="Times New Roman"/>
              </w:rPr>
              <w:t xml:space="preserve">. Zasady prowadzenia ksiąg rachunkowych w banku </w:t>
            </w:r>
          </w:p>
        </w:tc>
        <w:tc>
          <w:tcPr>
            <w:tcW w:w="910" w:type="dxa"/>
          </w:tcPr>
          <w:p w14:paraId="096AAF55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1192538E" w14:textId="77777777" w:rsidTr="008C043E">
        <w:tc>
          <w:tcPr>
            <w:tcW w:w="8300" w:type="dxa"/>
          </w:tcPr>
          <w:p w14:paraId="74A657F1" w14:textId="77777777" w:rsidR="00A234AF" w:rsidRPr="00E75F1F" w:rsidRDefault="00A234AF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</w:t>
            </w:r>
            <w:r w:rsidR="00A02135" w:rsidRPr="00E75F1F">
              <w:rPr>
                <w:rFonts w:ascii="Times New Roman" w:hAnsi="Times New Roman" w:cs="Times New Roman"/>
              </w:rPr>
              <w:t>4</w:t>
            </w:r>
            <w:r w:rsidRPr="00E75F1F">
              <w:rPr>
                <w:rFonts w:ascii="Times New Roman" w:hAnsi="Times New Roman" w:cs="Times New Roman"/>
              </w:rPr>
              <w:t>. Bilans banku. Budowa planu kont</w:t>
            </w:r>
          </w:p>
        </w:tc>
        <w:tc>
          <w:tcPr>
            <w:tcW w:w="910" w:type="dxa"/>
          </w:tcPr>
          <w:p w14:paraId="2C88A799" w14:textId="77777777" w:rsidR="00A234AF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27A0C42C" w14:textId="77777777" w:rsidTr="008C043E">
        <w:tc>
          <w:tcPr>
            <w:tcW w:w="8300" w:type="dxa"/>
          </w:tcPr>
          <w:p w14:paraId="359C2030" w14:textId="77777777" w:rsidR="00A234AF" w:rsidRPr="00E75F1F" w:rsidRDefault="00A234AF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</w:t>
            </w:r>
            <w:r w:rsidR="00A02135" w:rsidRPr="00E75F1F">
              <w:rPr>
                <w:rFonts w:ascii="Times New Roman" w:hAnsi="Times New Roman" w:cs="Times New Roman"/>
              </w:rPr>
              <w:t>5</w:t>
            </w:r>
            <w:r w:rsidRPr="00E75F1F">
              <w:rPr>
                <w:rFonts w:ascii="Times New Roman" w:hAnsi="Times New Roman" w:cs="Times New Roman"/>
              </w:rPr>
              <w:t xml:space="preserve">. Wycena  aktywów i pasywów banku </w:t>
            </w:r>
          </w:p>
        </w:tc>
        <w:tc>
          <w:tcPr>
            <w:tcW w:w="910" w:type="dxa"/>
          </w:tcPr>
          <w:p w14:paraId="418BB4B8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4CCEB528" w14:textId="77777777" w:rsidTr="008C043E">
        <w:tc>
          <w:tcPr>
            <w:tcW w:w="8300" w:type="dxa"/>
          </w:tcPr>
          <w:p w14:paraId="5D9290D8" w14:textId="77777777" w:rsidR="00A234AF" w:rsidRPr="00E75F1F" w:rsidRDefault="00A234AF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</w:t>
            </w:r>
            <w:r w:rsidR="00A02135" w:rsidRPr="00E75F1F">
              <w:rPr>
                <w:rFonts w:ascii="Times New Roman" w:hAnsi="Times New Roman" w:cs="Times New Roman"/>
              </w:rPr>
              <w:t>6</w:t>
            </w:r>
            <w:r w:rsidRPr="00E75F1F">
              <w:rPr>
                <w:rFonts w:ascii="Times New Roman" w:hAnsi="Times New Roman" w:cs="Times New Roman"/>
              </w:rPr>
              <w:t>. Zasady tworzenia rezerw w banku</w:t>
            </w:r>
          </w:p>
        </w:tc>
        <w:tc>
          <w:tcPr>
            <w:tcW w:w="910" w:type="dxa"/>
          </w:tcPr>
          <w:p w14:paraId="5ACB8589" w14:textId="77777777" w:rsidR="00A234AF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48773F8A" w14:textId="77777777" w:rsidTr="008C043E">
        <w:tc>
          <w:tcPr>
            <w:tcW w:w="8300" w:type="dxa"/>
          </w:tcPr>
          <w:p w14:paraId="310897F3" w14:textId="77777777" w:rsidR="00A234AF" w:rsidRPr="00E75F1F" w:rsidRDefault="00A234AF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lastRenderedPageBreak/>
              <w:t>W</w:t>
            </w:r>
            <w:r w:rsidR="00A02135" w:rsidRPr="00E75F1F">
              <w:rPr>
                <w:rFonts w:ascii="Times New Roman" w:hAnsi="Times New Roman" w:cs="Times New Roman"/>
              </w:rPr>
              <w:t>7</w:t>
            </w:r>
            <w:r w:rsidRPr="00E75F1F">
              <w:rPr>
                <w:rFonts w:ascii="Times New Roman" w:hAnsi="Times New Roman" w:cs="Times New Roman"/>
              </w:rPr>
              <w:t>. Omówienie zasad ewidencji typowych operacji gospodarczych występujących w bankach</w:t>
            </w:r>
          </w:p>
        </w:tc>
        <w:tc>
          <w:tcPr>
            <w:tcW w:w="910" w:type="dxa"/>
          </w:tcPr>
          <w:p w14:paraId="31BA05A4" w14:textId="77777777" w:rsidR="00A234AF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10EEBEBC" w14:textId="77777777" w:rsidTr="008C043E">
        <w:tc>
          <w:tcPr>
            <w:tcW w:w="8300" w:type="dxa"/>
          </w:tcPr>
          <w:p w14:paraId="21CD7E9B" w14:textId="77777777" w:rsidR="00A234AF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W8</w:t>
            </w:r>
            <w:r w:rsidR="00A234AF" w:rsidRPr="00E75F1F">
              <w:rPr>
                <w:rFonts w:ascii="Times New Roman" w:hAnsi="Times New Roman" w:cs="Times New Roman"/>
              </w:rPr>
              <w:t>. Omówienie przychodów i kosztów związanych z działalnością banków</w:t>
            </w:r>
          </w:p>
        </w:tc>
        <w:tc>
          <w:tcPr>
            <w:tcW w:w="910" w:type="dxa"/>
          </w:tcPr>
          <w:p w14:paraId="637EC23E" w14:textId="77777777" w:rsidR="00A234AF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09FD5304" w14:textId="77777777" w:rsidTr="008C043E">
        <w:tc>
          <w:tcPr>
            <w:tcW w:w="8300" w:type="dxa"/>
          </w:tcPr>
          <w:p w14:paraId="3217EF97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W9. Elementy wyniku finansowego banku</w:t>
            </w:r>
          </w:p>
        </w:tc>
        <w:tc>
          <w:tcPr>
            <w:tcW w:w="910" w:type="dxa"/>
          </w:tcPr>
          <w:p w14:paraId="5B4F3DA9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4921520E" w14:textId="77777777" w:rsidTr="008C043E">
        <w:tc>
          <w:tcPr>
            <w:tcW w:w="8300" w:type="dxa"/>
          </w:tcPr>
          <w:p w14:paraId="56667307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 xml:space="preserve">W10. Charakterystyka rachunkowości ubezpieczeniowej </w:t>
            </w:r>
          </w:p>
        </w:tc>
        <w:tc>
          <w:tcPr>
            <w:tcW w:w="910" w:type="dxa"/>
          </w:tcPr>
          <w:p w14:paraId="3357C4B0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6C50ED76" w14:textId="77777777" w:rsidTr="008C043E">
        <w:tc>
          <w:tcPr>
            <w:tcW w:w="8300" w:type="dxa"/>
          </w:tcPr>
          <w:p w14:paraId="1E55ACD1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W11. Bilans zakładu ubezpieczeń i reasekuracji. Omówienie planu kont.</w:t>
            </w:r>
          </w:p>
        </w:tc>
        <w:tc>
          <w:tcPr>
            <w:tcW w:w="910" w:type="dxa"/>
          </w:tcPr>
          <w:p w14:paraId="57D39D93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31B0977A" w14:textId="77777777" w:rsidTr="008C043E">
        <w:tc>
          <w:tcPr>
            <w:tcW w:w="8300" w:type="dxa"/>
          </w:tcPr>
          <w:p w14:paraId="77B2B8A2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W12. Zasady tworzenia rezerw techniczno-ubezpieczeniowych</w:t>
            </w:r>
          </w:p>
        </w:tc>
        <w:tc>
          <w:tcPr>
            <w:tcW w:w="910" w:type="dxa"/>
          </w:tcPr>
          <w:p w14:paraId="1E6206EE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4EABB683" w14:textId="77777777" w:rsidTr="008C043E">
        <w:tc>
          <w:tcPr>
            <w:tcW w:w="8300" w:type="dxa"/>
          </w:tcPr>
          <w:p w14:paraId="5EAFF3F1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W13. Przychody i koszty działalności ubezpieczeniowej i ich ewidencja. Wynik finansowy zakładu ubezpieczeń i reasekuracji</w:t>
            </w:r>
          </w:p>
        </w:tc>
        <w:tc>
          <w:tcPr>
            <w:tcW w:w="910" w:type="dxa"/>
          </w:tcPr>
          <w:p w14:paraId="1F2E4F7A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75EF4A77" w14:textId="77777777" w:rsidTr="008C043E">
        <w:tc>
          <w:tcPr>
            <w:tcW w:w="8300" w:type="dxa"/>
          </w:tcPr>
          <w:p w14:paraId="2C85AC76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W14. Zasady rachunkowości funduszy inwestycyjnych. Charakterystyka bilansu</w:t>
            </w:r>
          </w:p>
        </w:tc>
        <w:tc>
          <w:tcPr>
            <w:tcW w:w="910" w:type="dxa"/>
          </w:tcPr>
          <w:p w14:paraId="1F3601C9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3DF7E9E5" w14:textId="77777777" w:rsidTr="008C043E">
        <w:tc>
          <w:tcPr>
            <w:tcW w:w="8300" w:type="dxa"/>
          </w:tcPr>
          <w:p w14:paraId="7808BE40" w14:textId="77777777" w:rsidR="00A02135" w:rsidRPr="00E75F1F" w:rsidRDefault="00A02135" w:rsidP="008C0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W15. Charakterystyka przychodów, kosztów i wyniku finansowego funduszy inwestycyjnych</w:t>
            </w:r>
          </w:p>
        </w:tc>
        <w:tc>
          <w:tcPr>
            <w:tcW w:w="910" w:type="dxa"/>
          </w:tcPr>
          <w:p w14:paraId="02778362" w14:textId="77777777" w:rsidR="00A02135" w:rsidRPr="00E75F1F" w:rsidRDefault="00A02135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10EF8A7E" w14:textId="77777777" w:rsidTr="008C043E">
        <w:tc>
          <w:tcPr>
            <w:tcW w:w="8300" w:type="dxa"/>
          </w:tcPr>
          <w:p w14:paraId="6AD4BEDF" w14:textId="77777777" w:rsidR="00A234AF" w:rsidRPr="00E75F1F" w:rsidRDefault="00A234AF" w:rsidP="00A23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ĆWICZENIA 18 h</w:t>
            </w:r>
          </w:p>
        </w:tc>
        <w:tc>
          <w:tcPr>
            <w:tcW w:w="910" w:type="dxa"/>
          </w:tcPr>
          <w:p w14:paraId="7EAB6931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E75F1F" w:rsidRPr="00E75F1F" w14:paraId="18454303" w14:textId="77777777" w:rsidTr="008C043E">
        <w:tc>
          <w:tcPr>
            <w:tcW w:w="8300" w:type="dxa"/>
          </w:tcPr>
          <w:p w14:paraId="50A0C9D5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Wprowadzenie do przedmiotu. Omówienie zasad zaliczenia ćwiczeń z przedmiotu, dostępu do materiałów i literatury.</w:t>
            </w:r>
          </w:p>
        </w:tc>
        <w:tc>
          <w:tcPr>
            <w:tcW w:w="910" w:type="dxa"/>
          </w:tcPr>
          <w:p w14:paraId="436BC3D9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79496C0C" w14:textId="77777777" w:rsidTr="008C043E">
        <w:tc>
          <w:tcPr>
            <w:tcW w:w="8300" w:type="dxa"/>
          </w:tcPr>
          <w:p w14:paraId="34288223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C2.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 xml:space="preserve"> Wprowadzenie planu kont i zasad jego budowy w  w bankach.</w:t>
            </w:r>
          </w:p>
        </w:tc>
        <w:tc>
          <w:tcPr>
            <w:tcW w:w="910" w:type="dxa"/>
          </w:tcPr>
          <w:p w14:paraId="11154D76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4CFD8168" w14:textId="77777777" w:rsidTr="008C043E">
        <w:tc>
          <w:tcPr>
            <w:tcW w:w="8300" w:type="dxa"/>
          </w:tcPr>
          <w:p w14:paraId="10C313CE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C3.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Podział i ustalanie majątku i źródeł jego pochodzenia w bankach</w:t>
            </w:r>
          </w:p>
        </w:tc>
        <w:tc>
          <w:tcPr>
            <w:tcW w:w="910" w:type="dxa"/>
          </w:tcPr>
          <w:p w14:paraId="26DB7AAA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70A0ADA6" w14:textId="77777777" w:rsidTr="008C043E">
        <w:tc>
          <w:tcPr>
            <w:tcW w:w="8300" w:type="dxa"/>
          </w:tcPr>
          <w:p w14:paraId="345A4EB8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C4-C5.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 xml:space="preserve"> Sporządzanie bilansu w bankach.</w:t>
            </w:r>
          </w:p>
        </w:tc>
        <w:tc>
          <w:tcPr>
            <w:tcW w:w="910" w:type="dxa"/>
          </w:tcPr>
          <w:p w14:paraId="078ABDD1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75F1F" w:rsidRPr="00E75F1F" w14:paraId="037AF997" w14:textId="77777777" w:rsidTr="008C043E">
        <w:tc>
          <w:tcPr>
            <w:tcW w:w="8300" w:type="dxa"/>
          </w:tcPr>
          <w:p w14:paraId="5F32B862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C6-C7.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Ewidencja operacji gospodarczych typowych dla banków.</w:t>
            </w:r>
          </w:p>
        </w:tc>
        <w:tc>
          <w:tcPr>
            <w:tcW w:w="910" w:type="dxa"/>
          </w:tcPr>
          <w:p w14:paraId="37D863D7" w14:textId="77777777" w:rsidR="00A234AF" w:rsidRPr="00E75F1F" w:rsidRDefault="001863F5" w:rsidP="001863F5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75F1F" w:rsidRPr="00E75F1F" w14:paraId="19EB3EC3" w14:textId="77777777" w:rsidTr="008C043E">
        <w:tc>
          <w:tcPr>
            <w:tcW w:w="8300" w:type="dxa"/>
          </w:tcPr>
          <w:p w14:paraId="1FC5B81A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C8.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 xml:space="preserve"> Ewidencja kosztów związanych z działalnością banku i ustalanie wyniku finansowego</w:t>
            </w:r>
          </w:p>
        </w:tc>
        <w:tc>
          <w:tcPr>
            <w:tcW w:w="910" w:type="dxa"/>
          </w:tcPr>
          <w:p w14:paraId="7F34714B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567E1241" w14:textId="77777777" w:rsidTr="008C043E">
        <w:tc>
          <w:tcPr>
            <w:tcW w:w="8300" w:type="dxa"/>
          </w:tcPr>
          <w:p w14:paraId="70D383B2" w14:textId="77777777" w:rsidR="00A234AF" w:rsidRPr="00E75F1F" w:rsidRDefault="00BE7D57" w:rsidP="00BE7D57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C9.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Wprowadzenie planu kont i zasad jego budowy w zakładach ubezpieczeń i reasekuracji</w:t>
            </w:r>
          </w:p>
        </w:tc>
        <w:tc>
          <w:tcPr>
            <w:tcW w:w="910" w:type="dxa"/>
          </w:tcPr>
          <w:p w14:paraId="7D704117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6EA9F295" w14:textId="77777777" w:rsidTr="008C043E">
        <w:tc>
          <w:tcPr>
            <w:tcW w:w="8300" w:type="dxa"/>
          </w:tcPr>
          <w:p w14:paraId="3D8F2E0A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C10.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Podział i ustalanie majątku i źródeł jego pochodzenia w zakładach ubezpieczeń i reasekuracji</w:t>
            </w:r>
          </w:p>
        </w:tc>
        <w:tc>
          <w:tcPr>
            <w:tcW w:w="910" w:type="dxa"/>
          </w:tcPr>
          <w:p w14:paraId="38E61B16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2B6305AE" w14:textId="77777777" w:rsidTr="008C043E">
        <w:tc>
          <w:tcPr>
            <w:tcW w:w="8300" w:type="dxa"/>
          </w:tcPr>
          <w:p w14:paraId="08CC24EF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C11.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Sporządzanie bilansu w zakładach ubezpieczeń i reasekuracji</w:t>
            </w:r>
          </w:p>
        </w:tc>
        <w:tc>
          <w:tcPr>
            <w:tcW w:w="910" w:type="dxa"/>
          </w:tcPr>
          <w:p w14:paraId="1AB1A065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13937C6A" w14:textId="77777777" w:rsidTr="008C043E">
        <w:tc>
          <w:tcPr>
            <w:tcW w:w="8300" w:type="dxa"/>
          </w:tcPr>
          <w:p w14:paraId="10DDA687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C12-C13.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Ewidencja operacji gospodarczych typowych dla zakładów ubezpieczeń i reasekuracji</w:t>
            </w:r>
          </w:p>
        </w:tc>
        <w:tc>
          <w:tcPr>
            <w:tcW w:w="910" w:type="dxa"/>
          </w:tcPr>
          <w:p w14:paraId="224A3301" w14:textId="77777777" w:rsidR="00A234AF" w:rsidRPr="00E75F1F" w:rsidRDefault="001863F5" w:rsidP="001863F5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75F1F" w:rsidRPr="00E75F1F" w14:paraId="7E9E626A" w14:textId="77777777" w:rsidTr="008C043E">
        <w:tc>
          <w:tcPr>
            <w:tcW w:w="8300" w:type="dxa"/>
          </w:tcPr>
          <w:p w14:paraId="1C18BA30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C14.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Ewidencja kosztów związanych z działalnością zakładów ubezpieczeń i reasekuracji i ustalanie wyniku finansowego</w:t>
            </w:r>
          </w:p>
        </w:tc>
        <w:tc>
          <w:tcPr>
            <w:tcW w:w="910" w:type="dxa"/>
          </w:tcPr>
          <w:p w14:paraId="7BAB8871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657045F3" w14:textId="77777777" w:rsidTr="008C043E">
        <w:tc>
          <w:tcPr>
            <w:tcW w:w="8300" w:type="dxa"/>
          </w:tcPr>
          <w:p w14:paraId="1D327705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C15.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Sprawozdania finansowe w funduszach inwestycyjnych</w:t>
            </w:r>
          </w:p>
        </w:tc>
        <w:tc>
          <w:tcPr>
            <w:tcW w:w="910" w:type="dxa"/>
          </w:tcPr>
          <w:p w14:paraId="340CADB2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7AA80BF9" w14:textId="77777777" w:rsidTr="008C043E">
        <w:tc>
          <w:tcPr>
            <w:tcW w:w="8300" w:type="dxa"/>
            <w:shd w:val="clear" w:color="auto" w:fill="auto"/>
          </w:tcPr>
          <w:p w14:paraId="1F3875A3" w14:textId="77777777" w:rsidR="00A234AF" w:rsidRPr="00E75F1F" w:rsidRDefault="00BE7D57" w:rsidP="008C043E">
            <w:pPr>
              <w:spacing w:after="0" w:line="240" w:lineRule="auto"/>
              <w:jc w:val="both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C16.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Ewidencja operacji gospodarczych typowych dla funduszy inwestycyjnych</w:t>
            </w:r>
          </w:p>
        </w:tc>
        <w:tc>
          <w:tcPr>
            <w:tcW w:w="910" w:type="dxa"/>
          </w:tcPr>
          <w:p w14:paraId="5405B971" w14:textId="77777777" w:rsidR="00A234AF" w:rsidRPr="00E75F1F" w:rsidRDefault="001863F5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E75F1F" w:rsidRPr="00E75F1F" w14:paraId="58CBF6EA" w14:textId="77777777" w:rsidTr="008C043E">
        <w:tc>
          <w:tcPr>
            <w:tcW w:w="8300" w:type="dxa"/>
          </w:tcPr>
          <w:p w14:paraId="1BE04D30" w14:textId="77777777" w:rsidR="00A234AF" w:rsidRPr="00E75F1F" w:rsidRDefault="00BE7D57" w:rsidP="008C043E">
            <w:pPr>
              <w:spacing w:after="0" w:line="240" w:lineRule="auto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 xml:space="preserve">C 17-C18. </w:t>
            </w:r>
            <w:r w:rsidR="00A234AF" w:rsidRPr="00E75F1F">
              <w:rPr>
                <w:rFonts w:ascii="Times New Roman" w:hAnsi="Times New Roman" w:cs="Times New Roman"/>
                <w:lang w:eastAsia="pl-PL"/>
              </w:rPr>
              <w:t>Sprawdzenie wiadomości</w:t>
            </w:r>
          </w:p>
        </w:tc>
        <w:tc>
          <w:tcPr>
            <w:tcW w:w="910" w:type="dxa"/>
          </w:tcPr>
          <w:p w14:paraId="06FDFC7D" w14:textId="77777777" w:rsidR="00A234AF" w:rsidRPr="00E75F1F" w:rsidRDefault="00A234AF" w:rsidP="008C043E">
            <w:pPr>
              <w:spacing w:after="0" w:line="240" w:lineRule="auto"/>
              <w:jc w:val="center"/>
              <w:rPr>
                <w:rFonts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</w:tbl>
    <w:p w14:paraId="23CC4EFE" w14:textId="77777777" w:rsidR="00234A57" w:rsidRPr="00E75F1F" w:rsidRDefault="00234A57" w:rsidP="00234A57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6FFF33E6" w14:textId="77777777" w:rsidR="009423F7" w:rsidRPr="00E75F1F" w:rsidRDefault="009423F7" w:rsidP="00234A5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NARZĘDZIA DYDAKTYCZNE</w:t>
      </w:r>
    </w:p>
    <w:p w14:paraId="2C76DF4A" w14:textId="77777777" w:rsidR="00234A57" w:rsidRPr="00E75F1F" w:rsidRDefault="00234A57" w:rsidP="00234A5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lang w:eastAsia="pl-PL"/>
        </w:rPr>
        <w:t>1. Podręczniki i skrypty</w:t>
      </w:r>
    </w:p>
    <w:p w14:paraId="6760E08A" w14:textId="77777777" w:rsidR="00234A57" w:rsidRPr="00E75F1F" w:rsidRDefault="00234A57" w:rsidP="00234A57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>2. Sprzęt audiowizualny</w:t>
      </w:r>
    </w:p>
    <w:p w14:paraId="0A92F2FD" w14:textId="77777777" w:rsidR="00234A57" w:rsidRPr="00E75F1F" w:rsidRDefault="00234A57" w:rsidP="00234A57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 xml:space="preserve">3. </w:t>
      </w:r>
      <w:r w:rsidR="003D4F8D" w:rsidRPr="00E75F1F">
        <w:rPr>
          <w:rFonts w:ascii="Times New Roman" w:hAnsi="Times New Roman" w:cs="Times New Roman"/>
          <w:lang w:eastAsia="pl-PL"/>
        </w:rPr>
        <w:t>Kopiowane i elektroniczne materiały dydaktyczne</w:t>
      </w:r>
    </w:p>
    <w:p w14:paraId="42809A1E" w14:textId="77777777" w:rsidR="00234A57" w:rsidRPr="00E75F1F" w:rsidRDefault="00234A57" w:rsidP="00234A57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 xml:space="preserve">4. </w:t>
      </w:r>
      <w:r w:rsidR="003D4F8D" w:rsidRPr="00E75F1F">
        <w:rPr>
          <w:rFonts w:ascii="Times New Roman" w:hAnsi="Times New Roman"/>
          <w:bCs/>
        </w:rPr>
        <w:t>Platforma e-learningowa Politechniki Częstochowskiej</w:t>
      </w:r>
    </w:p>
    <w:p w14:paraId="5AA5524E" w14:textId="77777777" w:rsidR="00234A57" w:rsidRPr="00E75F1F" w:rsidRDefault="00234A57" w:rsidP="00234A57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13535946" w14:textId="77777777" w:rsidR="009423F7" w:rsidRPr="00E75F1F" w:rsidRDefault="009423F7" w:rsidP="00234A5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7F948B39" w14:textId="77777777" w:rsidR="00216F51" w:rsidRPr="00E75F1F" w:rsidRDefault="00216F51" w:rsidP="00216F5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E75F1F">
        <w:rPr>
          <w:rFonts w:ascii="Times New Roman" w:eastAsia="Calibri" w:hAnsi="Times New Roman" w:cs="Times New Roman"/>
          <w:bCs/>
        </w:rPr>
        <w:t>F1. Zadania ćwiczeniowe indywidualne, w tym na platformie e-learningowej Politechniki Częstochowskiej</w:t>
      </w:r>
    </w:p>
    <w:p w14:paraId="00ADFDC6" w14:textId="77777777" w:rsidR="00216F51" w:rsidRPr="00E75F1F" w:rsidRDefault="00216F51" w:rsidP="00B94E76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E75F1F">
        <w:rPr>
          <w:rFonts w:ascii="Times New Roman" w:eastAsia="Calibri" w:hAnsi="Times New Roman" w:cs="Times New Roman"/>
          <w:bCs/>
        </w:rPr>
        <w:t>F2. Aktywność na ćwiczeniach, w tym na platformie e-learningowej Politechniki Częstochowskiej</w:t>
      </w:r>
    </w:p>
    <w:p w14:paraId="2DED5658" w14:textId="77777777" w:rsidR="00B94E76" w:rsidRPr="00E75F1F" w:rsidRDefault="00B94E76" w:rsidP="00B94E76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E75F1F">
        <w:rPr>
          <w:rFonts w:ascii="Times New Roman" w:eastAsia="Calibri" w:hAnsi="Times New Roman" w:cs="Times New Roman"/>
          <w:bCs/>
        </w:rPr>
        <w:t xml:space="preserve">P1. </w:t>
      </w:r>
      <w:r w:rsidR="00216F51" w:rsidRPr="00E75F1F">
        <w:rPr>
          <w:rFonts w:ascii="Times New Roman" w:eastAsia="Calibri" w:hAnsi="Times New Roman" w:cs="Times New Roman"/>
          <w:bCs/>
        </w:rPr>
        <w:t>Kolokwium zaliczeniowe</w:t>
      </w:r>
      <w:r w:rsidRPr="00E75F1F">
        <w:rPr>
          <w:rFonts w:ascii="Times New Roman" w:eastAsia="Calibri" w:hAnsi="Times New Roman" w:cs="Times New Roman"/>
          <w:bCs/>
        </w:rPr>
        <w:t xml:space="preserve"> połączone z oceną aktywności na platformie e-learningowej Politechniki Częstochowskiej</w:t>
      </w:r>
    </w:p>
    <w:p w14:paraId="05163767" w14:textId="77777777" w:rsidR="004C3A52" w:rsidRPr="00E75F1F" w:rsidRDefault="00B94E76" w:rsidP="00216F5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E75F1F">
        <w:rPr>
          <w:rFonts w:ascii="Times New Roman" w:eastAsia="Calibri" w:hAnsi="Times New Roman" w:cs="Times New Roman"/>
          <w:bCs/>
        </w:rPr>
        <w:t>P2. Egzamin pisemny</w:t>
      </w:r>
    </w:p>
    <w:p w14:paraId="405829B2" w14:textId="77777777" w:rsidR="00216F51" w:rsidRPr="00E75F1F" w:rsidRDefault="00216F51" w:rsidP="00216F5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1144677F" w14:textId="77777777" w:rsidR="004C3A52" w:rsidRPr="00E75F1F" w:rsidRDefault="00691258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 xml:space="preserve"> 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E75F1F" w:rsidRPr="00E75F1F" w14:paraId="64CDCFAB" w14:textId="77777777" w:rsidTr="00DD3FB6">
        <w:tc>
          <w:tcPr>
            <w:tcW w:w="3082" w:type="pct"/>
            <w:gridSpan w:val="2"/>
            <w:vMerge w:val="restart"/>
          </w:tcPr>
          <w:p w14:paraId="08433C6C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1671A113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03D2554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75F1F" w:rsidRPr="00E75F1F" w14:paraId="06AE5BE9" w14:textId="77777777" w:rsidTr="00DD3FB6">
        <w:trPr>
          <w:trHeight w:val="108"/>
        </w:trPr>
        <w:tc>
          <w:tcPr>
            <w:tcW w:w="3082" w:type="pct"/>
            <w:gridSpan w:val="2"/>
            <w:vMerge/>
          </w:tcPr>
          <w:p w14:paraId="46A4D040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BD60E21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1DE8CA87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E75F1F" w:rsidRPr="00E75F1F" w14:paraId="0BFBE5EB" w14:textId="77777777" w:rsidTr="00DD3FB6">
        <w:tc>
          <w:tcPr>
            <w:tcW w:w="1974" w:type="pct"/>
          </w:tcPr>
          <w:p w14:paraId="6A08BC54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C2DD5AE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56B5505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71A96E5D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E75F1F" w:rsidRPr="00E75F1F" w14:paraId="4647180F" w14:textId="77777777" w:rsidTr="00DD3FB6">
        <w:tc>
          <w:tcPr>
            <w:tcW w:w="1974" w:type="pct"/>
          </w:tcPr>
          <w:p w14:paraId="59B00CDC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1EA3F5E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228DE51F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389BA649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E75F1F" w:rsidRPr="00E75F1F" w14:paraId="5A28D854" w14:textId="77777777" w:rsidTr="00DD3FB6">
        <w:tc>
          <w:tcPr>
            <w:tcW w:w="3082" w:type="pct"/>
            <w:gridSpan w:val="2"/>
          </w:tcPr>
          <w:p w14:paraId="3072D39D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402CF18C" w14:textId="77777777" w:rsidR="004C3A52" w:rsidRPr="00E75F1F" w:rsidRDefault="00D526DB" w:rsidP="004C3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31</w:t>
            </w:r>
          </w:p>
        </w:tc>
        <w:tc>
          <w:tcPr>
            <w:tcW w:w="1031" w:type="pct"/>
          </w:tcPr>
          <w:p w14:paraId="173B5497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1,24</w:t>
            </w:r>
          </w:p>
        </w:tc>
      </w:tr>
      <w:tr w:rsidR="00E75F1F" w:rsidRPr="00E75F1F" w14:paraId="57D9FEF6" w14:textId="77777777" w:rsidTr="00DD3FB6">
        <w:tc>
          <w:tcPr>
            <w:tcW w:w="3082" w:type="pct"/>
            <w:gridSpan w:val="2"/>
          </w:tcPr>
          <w:p w14:paraId="6C00068C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lastRenderedPageBreak/>
              <w:t>Zapoznanie się ze wskazaną literaturą</w:t>
            </w:r>
          </w:p>
        </w:tc>
        <w:tc>
          <w:tcPr>
            <w:tcW w:w="887" w:type="pct"/>
          </w:tcPr>
          <w:p w14:paraId="5808289C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31</w:t>
            </w:r>
          </w:p>
        </w:tc>
        <w:tc>
          <w:tcPr>
            <w:tcW w:w="1031" w:type="pct"/>
          </w:tcPr>
          <w:p w14:paraId="4C0ADD56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1,24</w:t>
            </w:r>
          </w:p>
        </w:tc>
      </w:tr>
      <w:tr w:rsidR="00E75F1F" w:rsidRPr="00E75F1F" w14:paraId="6135CCC9" w14:textId="77777777" w:rsidTr="00DD3FB6">
        <w:tc>
          <w:tcPr>
            <w:tcW w:w="3082" w:type="pct"/>
            <w:gridSpan w:val="2"/>
          </w:tcPr>
          <w:p w14:paraId="61171196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4D0A88C0" w14:textId="77777777" w:rsidR="004C3A52" w:rsidRPr="00E75F1F" w:rsidRDefault="00D526DB" w:rsidP="0035691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31" w:type="pct"/>
          </w:tcPr>
          <w:p w14:paraId="282CFEC0" w14:textId="77777777" w:rsidR="004C3A52" w:rsidRPr="00E75F1F" w:rsidRDefault="00D526DB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tr w:rsidR="00E75F1F" w:rsidRPr="00E75F1F" w14:paraId="411E08D6" w14:textId="77777777" w:rsidTr="00DD3FB6">
        <w:tc>
          <w:tcPr>
            <w:tcW w:w="3082" w:type="pct"/>
            <w:gridSpan w:val="2"/>
          </w:tcPr>
          <w:p w14:paraId="67FE2E55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1D4461A0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6361FC6F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E75F1F" w:rsidRPr="00E75F1F" w14:paraId="25097162" w14:textId="77777777" w:rsidTr="00DD3FB6">
        <w:tc>
          <w:tcPr>
            <w:tcW w:w="3082" w:type="pct"/>
            <w:gridSpan w:val="2"/>
          </w:tcPr>
          <w:p w14:paraId="3845E3C4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6C3FB0DD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271063E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0,2</w:t>
            </w:r>
            <w:r w:rsidR="00E64C45" w:rsidRPr="00E75F1F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C3A52" w:rsidRPr="00E75F1F" w14:paraId="1B561E69" w14:textId="77777777" w:rsidTr="00DD3FB6">
        <w:tc>
          <w:tcPr>
            <w:tcW w:w="3082" w:type="pct"/>
            <w:gridSpan w:val="2"/>
          </w:tcPr>
          <w:p w14:paraId="764F95EA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6371FA0" w14:textId="77777777" w:rsidR="004C3A52" w:rsidRPr="00E75F1F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BC5336F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07532243" w14:textId="77777777" w:rsidR="004C3A52" w:rsidRPr="00E75F1F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51D97337" w14:textId="77777777" w:rsidR="004C3A52" w:rsidRPr="00E75F1F" w:rsidRDefault="004C3A52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25F35A" w14:textId="77777777" w:rsidR="009423F7" w:rsidRPr="00E75F1F" w:rsidRDefault="009423F7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LITERATURA PODSTAWOWA I UZUPEŁNIAJĄCA</w:t>
      </w:r>
    </w:p>
    <w:p w14:paraId="30F58C87" w14:textId="77777777" w:rsidR="009423F7" w:rsidRPr="00E75F1F" w:rsidRDefault="005C1B2B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Literatura podstawowa</w:t>
      </w:r>
    </w:p>
    <w:p w14:paraId="571CDFCC" w14:textId="77777777" w:rsidR="005C1B2B" w:rsidRPr="00E75F1F" w:rsidRDefault="005C1B2B" w:rsidP="005C1B2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75F1F">
        <w:rPr>
          <w:rFonts w:ascii="Times New Roman" w:hAnsi="Times New Roman" w:cs="Times New Roman"/>
        </w:rPr>
        <w:t xml:space="preserve">1. </w:t>
      </w:r>
      <w:r w:rsidRPr="00E75F1F">
        <w:rPr>
          <w:rFonts w:ascii="Times New Roman" w:hAnsi="Times New Roman" w:cs="Times New Roman"/>
          <w:i/>
        </w:rPr>
        <w:t xml:space="preserve">Rachunkowość instytucji finansowych i jednostek budżetowych, </w:t>
      </w:r>
      <w:r w:rsidRPr="00E75F1F">
        <w:rPr>
          <w:rFonts w:ascii="Times New Roman" w:hAnsi="Times New Roman" w:cs="Times New Roman"/>
        </w:rPr>
        <w:t xml:space="preserve">red. W. Gabrusewicz, </w:t>
      </w:r>
      <w:proofErr w:type="spellStart"/>
      <w:r w:rsidRPr="00E75F1F">
        <w:rPr>
          <w:rFonts w:ascii="Times New Roman" w:hAnsi="Times New Roman" w:cs="Times New Roman"/>
        </w:rPr>
        <w:t>SKwP</w:t>
      </w:r>
      <w:proofErr w:type="spellEnd"/>
      <w:r w:rsidRPr="00E75F1F">
        <w:rPr>
          <w:rFonts w:ascii="Times New Roman" w:hAnsi="Times New Roman" w:cs="Times New Roman"/>
        </w:rPr>
        <w:t>, Zarząd Główny, Instytut Certyfikacji Zawodowej Księgowych, Warszawa 2012.</w:t>
      </w:r>
    </w:p>
    <w:p w14:paraId="09C27D43" w14:textId="77777777" w:rsidR="005C1B2B" w:rsidRPr="00E75F1F" w:rsidRDefault="005C1B2B" w:rsidP="005C1B2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75F1F">
        <w:rPr>
          <w:rFonts w:ascii="Times New Roman" w:hAnsi="Times New Roman" w:cs="Times New Roman"/>
        </w:rPr>
        <w:t>2. Hołda</w:t>
      </w:r>
      <w:r w:rsidR="00940029" w:rsidRPr="00E75F1F">
        <w:rPr>
          <w:rFonts w:ascii="Times New Roman" w:hAnsi="Times New Roman" w:cs="Times New Roman"/>
        </w:rPr>
        <w:t xml:space="preserve"> A.</w:t>
      </w:r>
      <w:r w:rsidRPr="00E75F1F">
        <w:rPr>
          <w:rFonts w:ascii="Times New Roman" w:hAnsi="Times New Roman" w:cs="Times New Roman"/>
        </w:rPr>
        <w:t xml:space="preserve">, </w:t>
      </w:r>
      <w:proofErr w:type="spellStart"/>
      <w:r w:rsidRPr="00E75F1F">
        <w:rPr>
          <w:rFonts w:ascii="Times New Roman" w:hAnsi="Times New Roman" w:cs="Times New Roman"/>
        </w:rPr>
        <w:t>Staszel</w:t>
      </w:r>
      <w:proofErr w:type="spellEnd"/>
      <w:r w:rsidR="00940029" w:rsidRPr="00E75F1F">
        <w:rPr>
          <w:rFonts w:ascii="Times New Roman" w:hAnsi="Times New Roman" w:cs="Times New Roman"/>
        </w:rPr>
        <w:t xml:space="preserve"> A.</w:t>
      </w:r>
      <w:r w:rsidRPr="00E75F1F">
        <w:rPr>
          <w:rFonts w:ascii="Times New Roman" w:hAnsi="Times New Roman" w:cs="Times New Roman"/>
        </w:rPr>
        <w:t xml:space="preserve">, </w:t>
      </w:r>
      <w:r w:rsidRPr="00E75F1F">
        <w:rPr>
          <w:rFonts w:ascii="Times New Roman" w:hAnsi="Times New Roman" w:cs="Times New Roman"/>
          <w:i/>
        </w:rPr>
        <w:t>Rachunkowość finansowa ubezpieczycieli. Podejście pragmatyczne</w:t>
      </w:r>
      <w:r w:rsidRPr="00E75F1F">
        <w:rPr>
          <w:rFonts w:ascii="Times New Roman" w:hAnsi="Times New Roman" w:cs="Times New Roman"/>
        </w:rPr>
        <w:t>. Teoria. Zadania. Testy. C.H. Beck, 2014.</w:t>
      </w:r>
    </w:p>
    <w:p w14:paraId="054C3940" w14:textId="77777777" w:rsidR="005C1B2B" w:rsidRPr="00E75F1F" w:rsidRDefault="005C1B2B" w:rsidP="005C1B2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75F1F">
        <w:rPr>
          <w:rFonts w:ascii="Times New Roman" w:hAnsi="Times New Roman" w:cs="Times New Roman"/>
        </w:rPr>
        <w:t>3.</w:t>
      </w:r>
      <w:r w:rsidRPr="00E75F1F">
        <w:rPr>
          <w:rFonts w:ascii="Times New Roman" w:hAnsi="Times New Roman" w:cs="Times New Roman"/>
          <w:i/>
        </w:rPr>
        <w:t xml:space="preserve"> Rachunkowość banków w przykładach i zadaniach,</w:t>
      </w:r>
      <w:r w:rsidRPr="00E75F1F">
        <w:rPr>
          <w:rFonts w:ascii="Times New Roman" w:hAnsi="Times New Roman" w:cs="Times New Roman"/>
        </w:rPr>
        <w:t xml:space="preserve"> red. E. Szczepankiewicz, Wydawnictwo UE w Poznaniu, Poznań, 2015.</w:t>
      </w:r>
    </w:p>
    <w:p w14:paraId="583D11C8" w14:textId="77777777" w:rsidR="005C1B2B" w:rsidRPr="00E75F1F" w:rsidRDefault="005C1B2B" w:rsidP="005C1B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4. Szczepankiewicz</w:t>
      </w:r>
      <w:r w:rsidR="00940029" w:rsidRPr="00E75F1F">
        <w:rPr>
          <w:rFonts w:ascii="Times New Roman" w:hAnsi="Times New Roman" w:cs="Times New Roman"/>
        </w:rPr>
        <w:t xml:space="preserve"> E.</w:t>
      </w:r>
      <w:r w:rsidRPr="00E75F1F">
        <w:rPr>
          <w:rFonts w:ascii="Times New Roman" w:hAnsi="Times New Roman" w:cs="Times New Roman"/>
        </w:rPr>
        <w:t xml:space="preserve">, </w:t>
      </w:r>
      <w:r w:rsidRPr="00E75F1F">
        <w:rPr>
          <w:rFonts w:ascii="Times New Roman" w:hAnsi="Times New Roman" w:cs="Times New Roman"/>
          <w:i/>
        </w:rPr>
        <w:t xml:space="preserve">Rachunkowość OFE oraz Towarzystw nimi zarządzających w przykładach i zadaniach, </w:t>
      </w:r>
      <w:r w:rsidRPr="00E75F1F">
        <w:rPr>
          <w:rFonts w:ascii="Times New Roman" w:hAnsi="Times New Roman" w:cs="Times New Roman"/>
        </w:rPr>
        <w:t>Wydawnictwo UE w Poznaniu, Poznań, 2015.</w:t>
      </w:r>
    </w:p>
    <w:p w14:paraId="39E01513" w14:textId="77777777" w:rsidR="005C1B2B" w:rsidRPr="00E75F1F" w:rsidRDefault="005C1B2B" w:rsidP="005C1B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4. Szczepankiewicz</w:t>
      </w:r>
      <w:r w:rsidR="00940029" w:rsidRPr="00E75F1F">
        <w:rPr>
          <w:rFonts w:ascii="Times New Roman" w:hAnsi="Times New Roman" w:cs="Times New Roman"/>
        </w:rPr>
        <w:t xml:space="preserve"> E.</w:t>
      </w:r>
      <w:r w:rsidRPr="00E75F1F">
        <w:rPr>
          <w:rFonts w:ascii="Times New Roman" w:hAnsi="Times New Roman" w:cs="Times New Roman"/>
        </w:rPr>
        <w:t xml:space="preserve">, </w:t>
      </w:r>
      <w:r w:rsidRPr="00E75F1F">
        <w:rPr>
          <w:rFonts w:ascii="Times New Roman" w:hAnsi="Times New Roman" w:cs="Times New Roman"/>
          <w:i/>
        </w:rPr>
        <w:t xml:space="preserve">Rachunkowość funduszy inwestycyjnych oraz Towarzystw nimi zarządzających w przykładach i zadaniach, </w:t>
      </w:r>
      <w:r w:rsidRPr="00E75F1F">
        <w:rPr>
          <w:rFonts w:ascii="Times New Roman" w:hAnsi="Times New Roman" w:cs="Times New Roman"/>
        </w:rPr>
        <w:t>Wydawnictwo UE w Poznaniu, Poznań, 2015.</w:t>
      </w:r>
    </w:p>
    <w:p w14:paraId="64955790" w14:textId="77777777" w:rsidR="005C1B2B" w:rsidRPr="00E75F1F" w:rsidRDefault="005C1B2B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</w:rPr>
        <w:t xml:space="preserve">5. </w:t>
      </w:r>
      <w:r w:rsidRPr="00E75F1F">
        <w:rPr>
          <w:rFonts w:ascii="Times New Roman" w:hAnsi="Times New Roman" w:cs="Times New Roman"/>
          <w:i/>
        </w:rPr>
        <w:t xml:space="preserve">Rachunkowość jednostek sektora finansów publicznych i instytucji finansowych, </w:t>
      </w:r>
      <w:r w:rsidRPr="00E75F1F">
        <w:rPr>
          <w:rFonts w:ascii="Times New Roman" w:hAnsi="Times New Roman" w:cs="Times New Roman"/>
        </w:rPr>
        <w:t xml:space="preserve">red. T. </w:t>
      </w:r>
      <w:proofErr w:type="spellStart"/>
      <w:r w:rsidRPr="00E75F1F">
        <w:rPr>
          <w:rFonts w:ascii="Times New Roman" w:hAnsi="Times New Roman" w:cs="Times New Roman"/>
        </w:rPr>
        <w:t>Kiziukiewicz</w:t>
      </w:r>
      <w:proofErr w:type="spellEnd"/>
      <w:r w:rsidRPr="00E75F1F">
        <w:rPr>
          <w:rFonts w:ascii="Times New Roman" w:hAnsi="Times New Roman" w:cs="Times New Roman"/>
        </w:rPr>
        <w:t>, PWE, Warszawa 2014.</w:t>
      </w:r>
    </w:p>
    <w:p w14:paraId="504D0B19" w14:textId="77777777" w:rsidR="005C1B2B" w:rsidRPr="00E75F1F" w:rsidRDefault="00940029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</w:rPr>
        <w:t xml:space="preserve">6. </w:t>
      </w:r>
      <w:r w:rsidR="005C1B2B" w:rsidRPr="00E75F1F">
        <w:rPr>
          <w:rFonts w:ascii="Times New Roman" w:hAnsi="Times New Roman" w:cs="Times New Roman"/>
        </w:rPr>
        <w:t>Obowiązujące akty prawne.</w:t>
      </w:r>
    </w:p>
    <w:p w14:paraId="36AFAB7A" w14:textId="77777777" w:rsidR="005C1B2B" w:rsidRPr="00E75F1F" w:rsidRDefault="00940029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</w:rPr>
        <w:t xml:space="preserve">7. </w:t>
      </w:r>
      <w:r w:rsidR="005C1B2B" w:rsidRPr="00E75F1F">
        <w:rPr>
          <w:rFonts w:ascii="Times New Roman" w:hAnsi="Times New Roman" w:cs="Times New Roman"/>
        </w:rPr>
        <w:t>Międzynarodowe Standardy Rachunkowości.</w:t>
      </w:r>
    </w:p>
    <w:p w14:paraId="0C5248A8" w14:textId="77777777" w:rsidR="005C1B2B" w:rsidRPr="00E75F1F" w:rsidRDefault="00940029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Literatura uzupełniająca</w:t>
      </w:r>
    </w:p>
    <w:p w14:paraId="4BBA06A2" w14:textId="77777777" w:rsidR="00940029" w:rsidRPr="00E75F1F" w:rsidRDefault="00940029" w:rsidP="00940029">
      <w:pPr>
        <w:pStyle w:val="Akapitzlist1"/>
        <w:spacing w:after="0" w:line="240" w:lineRule="auto"/>
        <w:ind w:left="46"/>
        <w:rPr>
          <w:rStyle w:val="wrtext"/>
          <w:rFonts w:ascii="Times New Roman" w:hAnsi="Times New Roman" w:cs="Times New Roman"/>
        </w:rPr>
      </w:pPr>
      <w:r w:rsidRPr="00E75F1F">
        <w:rPr>
          <w:rStyle w:val="wrtext"/>
          <w:rFonts w:ascii="Times New Roman" w:hAnsi="Times New Roman" w:cs="Times New Roman"/>
        </w:rPr>
        <w:t xml:space="preserve">1. Popowska E., Wąsowski Wł., </w:t>
      </w:r>
      <w:r w:rsidRPr="00E75F1F">
        <w:rPr>
          <w:rStyle w:val="wrtext"/>
          <w:rFonts w:ascii="Times New Roman" w:hAnsi="Times New Roman" w:cs="Times New Roman"/>
          <w:i/>
        </w:rPr>
        <w:t>Rachunkowość bankowa po zmianach</w:t>
      </w:r>
      <w:r w:rsidRPr="00E75F1F">
        <w:rPr>
          <w:rStyle w:val="wrtext"/>
          <w:rFonts w:ascii="Times New Roman" w:hAnsi="Times New Roman" w:cs="Times New Roman"/>
        </w:rPr>
        <w:t xml:space="preserve">, </w:t>
      </w:r>
      <w:proofErr w:type="spellStart"/>
      <w:r w:rsidRPr="00E75F1F">
        <w:rPr>
          <w:rStyle w:val="wrtext"/>
          <w:rFonts w:ascii="Times New Roman" w:hAnsi="Times New Roman" w:cs="Times New Roman"/>
        </w:rPr>
        <w:t>Difin</w:t>
      </w:r>
      <w:proofErr w:type="spellEnd"/>
      <w:r w:rsidRPr="00E75F1F">
        <w:rPr>
          <w:rStyle w:val="wrtext"/>
          <w:rFonts w:ascii="Times New Roman" w:hAnsi="Times New Roman" w:cs="Times New Roman"/>
        </w:rPr>
        <w:t>, Warszawa 2008.</w:t>
      </w:r>
    </w:p>
    <w:p w14:paraId="3A9D5822" w14:textId="77777777" w:rsidR="00940029" w:rsidRPr="00E75F1F" w:rsidRDefault="00940029" w:rsidP="00940029">
      <w:pPr>
        <w:pStyle w:val="Akapitzlist1"/>
        <w:spacing w:after="0" w:line="240" w:lineRule="auto"/>
        <w:ind w:left="46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2. </w:t>
      </w:r>
      <w:proofErr w:type="spellStart"/>
      <w:r w:rsidRPr="00E75F1F">
        <w:rPr>
          <w:rFonts w:ascii="Times New Roman" w:hAnsi="Times New Roman" w:cs="Times New Roman"/>
        </w:rPr>
        <w:t>Kiedrowska</w:t>
      </w:r>
      <w:proofErr w:type="spellEnd"/>
      <w:r w:rsidRPr="00E75F1F">
        <w:rPr>
          <w:rFonts w:ascii="Times New Roman" w:hAnsi="Times New Roman" w:cs="Times New Roman"/>
        </w:rPr>
        <w:t xml:space="preserve"> M., </w:t>
      </w:r>
      <w:r w:rsidRPr="00E75F1F">
        <w:rPr>
          <w:rFonts w:ascii="Times New Roman" w:hAnsi="Times New Roman" w:cs="Times New Roman"/>
          <w:i/>
        </w:rPr>
        <w:t>Rachunkowość ubezpieczeniowa</w:t>
      </w:r>
      <w:r w:rsidRPr="00E75F1F">
        <w:rPr>
          <w:rFonts w:ascii="Times New Roman" w:hAnsi="Times New Roman" w:cs="Times New Roman"/>
        </w:rPr>
        <w:t xml:space="preserve">, w: </w:t>
      </w:r>
      <w:r w:rsidRPr="00E75F1F">
        <w:rPr>
          <w:rFonts w:ascii="Times New Roman" w:hAnsi="Times New Roman" w:cs="Times New Roman"/>
          <w:i/>
        </w:rPr>
        <w:t>Rachunkowość finansowa – część II,</w:t>
      </w:r>
      <w:r w:rsidRPr="00E75F1F">
        <w:rPr>
          <w:rFonts w:ascii="Times New Roman" w:hAnsi="Times New Roman" w:cs="Times New Roman"/>
        </w:rPr>
        <w:t xml:space="preserve"> W. Gabrusewicz, Z. Kołaczyk, </w:t>
      </w:r>
      <w:proofErr w:type="spellStart"/>
      <w:r w:rsidRPr="00E75F1F">
        <w:rPr>
          <w:rFonts w:ascii="Times New Roman" w:hAnsi="Times New Roman" w:cs="Times New Roman"/>
        </w:rPr>
        <w:t>SKwP</w:t>
      </w:r>
      <w:proofErr w:type="spellEnd"/>
      <w:r w:rsidRPr="00E75F1F">
        <w:rPr>
          <w:rFonts w:ascii="Times New Roman" w:hAnsi="Times New Roman" w:cs="Times New Roman"/>
        </w:rPr>
        <w:t>, Zarząd Główny, Centralny Ośrodek Szkolenia Zawodowego, Warszawa 2011.</w:t>
      </w:r>
    </w:p>
    <w:p w14:paraId="414ADDAE" w14:textId="77777777" w:rsidR="00940029" w:rsidRPr="00E75F1F" w:rsidRDefault="00940029" w:rsidP="00940029">
      <w:pPr>
        <w:autoSpaceDE w:val="0"/>
        <w:autoSpaceDN w:val="0"/>
        <w:adjustRightInd w:val="0"/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3. Miętki Z., </w:t>
      </w:r>
      <w:r w:rsidRPr="00E75F1F">
        <w:rPr>
          <w:rFonts w:ascii="Times New Roman" w:hAnsi="Times New Roman" w:cs="Times New Roman"/>
          <w:i/>
          <w:iCs/>
        </w:rPr>
        <w:t>Rachunkowość bankowa</w:t>
      </w:r>
      <w:r w:rsidRPr="00E75F1F">
        <w:rPr>
          <w:rFonts w:ascii="Times New Roman" w:hAnsi="Times New Roman" w:cs="Times New Roman"/>
        </w:rPr>
        <w:t>, Wydawnictwo Wyższej Szkoły Bankowej, Poznań 2008.</w:t>
      </w:r>
    </w:p>
    <w:p w14:paraId="70272111" w14:textId="77777777" w:rsidR="00940029" w:rsidRPr="00E75F1F" w:rsidRDefault="00940029" w:rsidP="00940029">
      <w:pPr>
        <w:autoSpaceDE w:val="0"/>
        <w:autoSpaceDN w:val="0"/>
        <w:adjustRightInd w:val="0"/>
        <w:spacing w:after="0" w:line="240" w:lineRule="auto"/>
        <w:ind w:left="46"/>
        <w:rPr>
          <w:rFonts w:ascii="Times New Roman" w:hAnsi="Times New Roman" w:cs="Times New Roman"/>
          <w:lang w:val="en-GB"/>
        </w:rPr>
      </w:pPr>
      <w:r w:rsidRPr="00E75F1F">
        <w:rPr>
          <w:rFonts w:ascii="Times New Roman" w:hAnsi="Times New Roman" w:cs="Times New Roman"/>
          <w:lang w:val="en-GB"/>
        </w:rPr>
        <w:t xml:space="preserve">4.  Beatty A., Liao S., </w:t>
      </w:r>
      <w:r w:rsidRPr="00E75F1F">
        <w:rPr>
          <w:rFonts w:ascii="Times New Roman" w:hAnsi="Times New Roman" w:cs="Times New Roman"/>
          <w:i/>
          <w:lang w:val="en-GB"/>
        </w:rPr>
        <w:t>Financial Accounting in the Banking Industry: A review of the empirical literature</w:t>
      </w:r>
      <w:r w:rsidRPr="00E75F1F">
        <w:rPr>
          <w:rFonts w:ascii="Times New Roman" w:hAnsi="Times New Roman" w:cs="Times New Roman"/>
          <w:lang w:val="en-GB"/>
        </w:rPr>
        <w:t xml:space="preserve"> October 23, 2013. https://pdfs.semanticscholar.org/8081/0e0f182191c91e30f0db7c09c7ed580877ee.pdf</w:t>
      </w:r>
    </w:p>
    <w:p w14:paraId="282C869C" w14:textId="77777777" w:rsidR="00940029" w:rsidRPr="00E75F1F" w:rsidRDefault="00940029" w:rsidP="00940029">
      <w:pPr>
        <w:autoSpaceDE w:val="0"/>
        <w:autoSpaceDN w:val="0"/>
        <w:adjustRightInd w:val="0"/>
        <w:spacing w:after="0" w:line="240" w:lineRule="auto"/>
        <w:ind w:left="46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5. Kokot-Stępień P., </w:t>
      </w:r>
      <w:r w:rsidRPr="00E75F1F">
        <w:rPr>
          <w:rFonts w:ascii="Times New Roman" w:hAnsi="Times New Roman" w:cs="Times New Roman"/>
          <w:i/>
        </w:rPr>
        <w:t xml:space="preserve">Sprawozdawczość finansowa banku komercyjnego </w:t>
      </w:r>
      <w:r w:rsidRPr="00E75F1F">
        <w:rPr>
          <w:rFonts w:ascii="Times New Roman" w:hAnsi="Times New Roman" w:cs="Times New Roman"/>
        </w:rPr>
        <w:t>[w:]</w:t>
      </w:r>
      <w:r w:rsidRPr="00E75F1F">
        <w:rPr>
          <w:rFonts w:ascii="Times New Roman" w:hAnsi="Times New Roman" w:cs="Times New Roman"/>
          <w:i/>
        </w:rPr>
        <w:t xml:space="preserve"> Funkcjonowanie banków komercyjnych. Wybrane problemy</w:t>
      </w:r>
      <w:r w:rsidRPr="00E75F1F">
        <w:rPr>
          <w:rFonts w:ascii="Times New Roman" w:hAnsi="Times New Roman" w:cs="Times New Roman"/>
        </w:rPr>
        <w:t xml:space="preserve">, (red.) A. </w:t>
      </w:r>
      <w:proofErr w:type="spellStart"/>
      <w:r w:rsidRPr="00E75F1F">
        <w:rPr>
          <w:rFonts w:ascii="Times New Roman" w:hAnsi="Times New Roman" w:cs="Times New Roman"/>
        </w:rPr>
        <w:t>Zachorowska</w:t>
      </w:r>
      <w:proofErr w:type="spellEnd"/>
      <w:r w:rsidRPr="00E75F1F">
        <w:rPr>
          <w:rFonts w:ascii="Times New Roman" w:hAnsi="Times New Roman" w:cs="Times New Roman"/>
        </w:rPr>
        <w:t>, A. Wójcik-Mazur. Wydawnictwo Wydziału Zarządzania Politechniki Częstochowskiej, Częstochowa 2006.</w:t>
      </w:r>
    </w:p>
    <w:p w14:paraId="4F34C4D8" w14:textId="77777777" w:rsidR="00940029" w:rsidRPr="00E75F1F" w:rsidRDefault="00940029" w:rsidP="00940029">
      <w:pPr>
        <w:autoSpaceDE w:val="0"/>
        <w:autoSpaceDN w:val="0"/>
        <w:adjustRightInd w:val="0"/>
        <w:spacing w:after="0" w:line="240" w:lineRule="auto"/>
        <w:ind w:left="46"/>
        <w:rPr>
          <w:rFonts w:ascii="Times New Roman" w:hAnsi="Times New Roman" w:cs="Times New Roman"/>
          <w:lang w:val="en-GB"/>
        </w:rPr>
      </w:pPr>
      <w:r w:rsidRPr="00E75F1F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E75F1F">
        <w:rPr>
          <w:rFonts w:ascii="Times New Roman" w:hAnsi="Times New Roman" w:cs="Times New Roman"/>
          <w:lang w:val="en-US"/>
        </w:rPr>
        <w:t>Sajnóg</w:t>
      </w:r>
      <w:proofErr w:type="spellEnd"/>
      <w:r w:rsidRPr="00E75F1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75F1F">
        <w:rPr>
          <w:rFonts w:ascii="Times New Roman" w:hAnsi="Times New Roman" w:cs="Times New Roman"/>
          <w:lang w:val="en-US"/>
        </w:rPr>
        <w:t>M.,</w:t>
      </w:r>
      <w:r w:rsidRPr="00E75F1F">
        <w:rPr>
          <w:rFonts w:ascii="Times New Roman" w:hAnsi="Times New Roman" w:cs="Times New Roman"/>
          <w:i/>
          <w:lang w:val="en-US"/>
        </w:rPr>
        <w:t>The</w:t>
      </w:r>
      <w:proofErr w:type="spellEnd"/>
      <w:r w:rsidRPr="00E75F1F">
        <w:rPr>
          <w:rFonts w:ascii="Times New Roman" w:hAnsi="Times New Roman" w:cs="Times New Roman"/>
          <w:i/>
          <w:lang w:val="en-US"/>
        </w:rPr>
        <w:t xml:space="preserve"> Role of Comprehensive Income in Predicting Banks' Future Earnings Based on the Practice of Banks Listed on the Warsaw Stock Exchange</w:t>
      </w:r>
      <w:r w:rsidRPr="00E75F1F">
        <w:rPr>
          <w:rFonts w:ascii="Times New Roman" w:hAnsi="Times New Roman" w:cs="Times New Roman"/>
          <w:lang w:val="en-US"/>
        </w:rPr>
        <w:t>, Equilibrium, 2017, vol. 12, nr 3, s. 485-500.</w:t>
      </w:r>
    </w:p>
    <w:p w14:paraId="367078D2" w14:textId="77777777" w:rsidR="00940029" w:rsidRPr="00E75F1F" w:rsidRDefault="00940029" w:rsidP="00940029">
      <w:pPr>
        <w:autoSpaceDE w:val="0"/>
        <w:autoSpaceDN w:val="0"/>
        <w:adjustRightInd w:val="0"/>
        <w:spacing w:after="0" w:line="240" w:lineRule="auto"/>
        <w:ind w:left="46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7. Kuraś, M.  </w:t>
      </w:r>
      <w:r w:rsidRPr="00E75F1F">
        <w:rPr>
          <w:rFonts w:ascii="Times New Roman" w:hAnsi="Times New Roman" w:cs="Times New Roman"/>
          <w:i/>
        </w:rPr>
        <w:t>Znaczenie rezerw techniczno-ubezpieczeniowych i ich wpływ na wynik finansowy zakładów ubezpieczeń</w:t>
      </w:r>
      <w:r w:rsidRPr="00E75F1F">
        <w:rPr>
          <w:rFonts w:ascii="Times New Roman" w:hAnsi="Times New Roman" w:cs="Times New Roman"/>
        </w:rPr>
        <w:t xml:space="preserve">, [w:] </w:t>
      </w:r>
      <w:r w:rsidRPr="00E75F1F">
        <w:rPr>
          <w:rFonts w:ascii="Times New Roman" w:hAnsi="Times New Roman" w:cs="Times New Roman"/>
          <w:i/>
        </w:rPr>
        <w:t>Logistyczno-finansowe uwarunkowania zarządzania przedsiębiorstwem</w:t>
      </w:r>
      <w:r w:rsidRPr="00E75F1F">
        <w:rPr>
          <w:rFonts w:ascii="Times New Roman" w:hAnsi="Times New Roman" w:cs="Times New Roman"/>
          <w:shd w:val="clear" w:color="auto" w:fill="EFF8FE"/>
        </w:rPr>
        <w:t xml:space="preserve">, </w:t>
      </w:r>
      <w:r w:rsidRPr="00E75F1F">
        <w:rPr>
          <w:rFonts w:ascii="Times New Roman" w:hAnsi="Times New Roman" w:cs="Times New Roman"/>
        </w:rPr>
        <w:t>(red.) Nowakowska-Grunt J., Grabowska M.,</w:t>
      </w:r>
      <w:r w:rsidRPr="00E75F1F">
        <w:rPr>
          <w:rFonts w:ascii="Times New Roman" w:hAnsi="Times New Roman" w:cs="Times New Roman"/>
          <w:shd w:val="clear" w:color="auto" w:fill="EFF8FE"/>
        </w:rPr>
        <w:t xml:space="preserve"> </w:t>
      </w:r>
      <w:r w:rsidRPr="00E75F1F">
        <w:rPr>
          <w:rFonts w:ascii="Times New Roman" w:hAnsi="Times New Roman" w:cs="Times New Roman"/>
        </w:rPr>
        <w:t>Wydawnictwo Wydziału Zarządzania</w:t>
      </w:r>
      <w:r w:rsidRPr="00E75F1F">
        <w:rPr>
          <w:rFonts w:ascii="Times New Roman" w:hAnsi="Times New Roman" w:cs="Times New Roman"/>
          <w:shd w:val="clear" w:color="auto" w:fill="CBE9FC"/>
        </w:rPr>
        <w:t xml:space="preserve"> </w:t>
      </w:r>
      <w:r w:rsidRPr="00E75F1F">
        <w:rPr>
          <w:rFonts w:ascii="Times New Roman" w:hAnsi="Times New Roman" w:cs="Times New Roman"/>
        </w:rPr>
        <w:t>Politechniki Częstochowskiej, Częstochowa 2018.</w:t>
      </w:r>
    </w:p>
    <w:p w14:paraId="13D7EEC7" w14:textId="77777777" w:rsidR="00940029" w:rsidRPr="00E75F1F" w:rsidRDefault="00940029" w:rsidP="00940029">
      <w:pPr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8. Turek I., </w:t>
      </w:r>
      <w:r w:rsidRPr="00E75F1F">
        <w:rPr>
          <w:rFonts w:ascii="Times New Roman" w:hAnsi="Times New Roman" w:cs="Times New Roman"/>
          <w:i/>
        </w:rPr>
        <w:t>Wybrane zagadnienia tworzenia rezerw na należności w bankach w kontekście zarządzania portfelem kredytowym</w:t>
      </w:r>
      <w:r w:rsidRPr="00E75F1F">
        <w:rPr>
          <w:rFonts w:ascii="Times New Roman" w:hAnsi="Times New Roman" w:cs="Times New Roman"/>
        </w:rPr>
        <w:t xml:space="preserve">, [w:] </w:t>
      </w:r>
      <w:r w:rsidRPr="00E75F1F">
        <w:rPr>
          <w:rFonts w:ascii="Times New Roman" w:hAnsi="Times New Roman" w:cs="Times New Roman"/>
          <w:i/>
        </w:rPr>
        <w:t>Logistyczno-finansowe uwarunkowania zarządzania przedsiębiorstwem</w:t>
      </w:r>
      <w:r w:rsidRPr="00E75F1F">
        <w:rPr>
          <w:rFonts w:ascii="Times New Roman" w:hAnsi="Times New Roman" w:cs="Times New Roman"/>
          <w:shd w:val="clear" w:color="auto" w:fill="EFF8FE"/>
        </w:rPr>
        <w:t xml:space="preserve">, </w:t>
      </w:r>
      <w:r w:rsidRPr="00E75F1F">
        <w:rPr>
          <w:rFonts w:ascii="Times New Roman" w:hAnsi="Times New Roman" w:cs="Times New Roman"/>
        </w:rPr>
        <w:t>(red.) Nowakowska-Grunt J., Grabowska M.,</w:t>
      </w:r>
      <w:r w:rsidRPr="00E75F1F">
        <w:rPr>
          <w:rFonts w:ascii="Times New Roman" w:hAnsi="Times New Roman" w:cs="Times New Roman"/>
          <w:shd w:val="clear" w:color="auto" w:fill="EFF8FE"/>
        </w:rPr>
        <w:t xml:space="preserve"> </w:t>
      </w:r>
      <w:r w:rsidRPr="00E75F1F">
        <w:rPr>
          <w:rFonts w:ascii="Times New Roman" w:hAnsi="Times New Roman" w:cs="Times New Roman"/>
        </w:rPr>
        <w:t>Wydawnictwo Wydziału Zarządzania Politechniki Częstochowskiej, Częstochowa 2018.</w:t>
      </w:r>
    </w:p>
    <w:p w14:paraId="5DEFFDA4" w14:textId="77777777" w:rsidR="00940029" w:rsidRPr="00E75F1F" w:rsidRDefault="00940029" w:rsidP="00940029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5AE26301" w14:textId="77777777" w:rsidR="009423F7" w:rsidRPr="00E75F1F" w:rsidRDefault="009423F7" w:rsidP="00940029">
      <w:pPr>
        <w:spacing w:after="0" w:line="240" w:lineRule="auto"/>
        <w:ind w:left="46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9FD02D1" w14:textId="77777777" w:rsidR="00940029" w:rsidRPr="00E75F1F" w:rsidRDefault="00940029" w:rsidP="00940029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>1. Izabela Turek – izabela.turek@wz.pl</w:t>
      </w:r>
    </w:p>
    <w:p w14:paraId="3A61E385" w14:textId="77777777" w:rsidR="00940029" w:rsidRPr="00E75F1F" w:rsidRDefault="00940029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lang w:eastAsia="pl-PL"/>
        </w:rPr>
        <w:t>2. Małgorzata Kuraś - malgorzata.kuras@wz.pcz.pl</w:t>
      </w:r>
    </w:p>
    <w:p w14:paraId="586225C1" w14:textId="77777777" w:rsidR="00940029" w:rsidRPr="00E75F1F" w:rsidRDefault="00940029" w:rsidP="00940029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E75F1F">
        <w:rPr>
          <w:rFonts w:ascii="Times New Roman" w:hAnsi="Times New Roman" w:cs="Times New Roman"/>
          <w:lang w:eastAsia="pl-PL"/>
        </w:rPr>
        <w:t xml:space="preserve">3. Patrycja Kokot-Stępień – </w:t>
      </w:r>
      <w:proofErr w:type="spellStart"/>
      <w:r w:rsidRPr="00E75F1F">
        <w:rPr>
          <w:rFonts w:ascii="Times New Roman" w:hAnsi="Times New Roman" w:cs="Times New Roman"/>
          <w:lang w:eastAsia="pl-PL"/>
        </w:rPr>
        <w:t>patrycja.kokot-stepien@wz.pcz</w:t>
      </w:r>
      <w:proofErr w:type="spellEnd"/>
      <w:r w:rsidRPr="00E75F1F">
        <w:rPr>
          <w:rFonts w:ascii="Times New Roman" w:hAnsi="Times New Roman" w:cs="Times New Roman"/>
          <w:lang w:eastAsia="pl-PL"/>
        </w:rPr>
        <w:t>.</w:t>
      </w:r>
    </w:p>
    <w:p w14:paraId="484F3F0B" w14:textId="77777777" w:rsidR="00940029" w:rsidRPr="00E75F1F" w:rsidRDefault="00940029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DE19B0" w14:textId="77777777" w:rsidR="003C5844" w:rsidRPr="00E75F1F" w:rsidRDefault="003C5844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663F4BC" w14:textId="77777777" w:rsidR="003C5844" w:rsidRPr="00E75F1F" w:rsidRDefault="003C5844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C66384" w14:textId="77777777" w:rsidR="003C5844" w:rsidRPr="00E75F1F" w:rsidRDefault="003C5844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7ACED9A" w14:textId="77777777" w:rsidR="003C5844" w:rsidRPr="00E75F1F" w:rsidRDefault="003C5844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327259" w14:textId="01E48AC9" w:rsidR="00940029" w:rsidRPr="00E75F1F" w:rsidRDefault="00940029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lastRenderedPageBreak/>
        <w:t>MACIERZ REALIZACJI EFEKTÓW UCZENIA SIĘ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552"/>
        <w:gridCol w:w="1417"/>
        <w:gridCol w:w="1559"/>
        <w:gridCol w:w="1418"/>
        <w:gridCol w:w="992"/>
      </w:tblGrid>
      <w:tr w:rsidR="00E75F1F" w:rsidRPr="00E75F1F" w14:paraId="63F2A85E" w14:textId="77777777" w:rsidTr="003C5844">
        <w:tc>
          <w:tcPr>
            <w:tcW w:w="1276" w:type="dxa"/>
          </w:tcPr>
          <w:p w14:paraId="615982A4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1F5C444" w14:textId="704944A5" w:rsidR="009423F7" w:rsidRPr="00E75F1F" w:rsidRDefault="009423F7" w:rsidP="003C5844">
            <w:pPr>
              <w:spacing w:after="0" w:line="240" w:lineRule="auto"/>
              <w:rPr>
                <w:rFonts w:ascii="Times New Roman" w:hAnsi="Times New Roman" w:cs="Times New Roman"/>
                <w:b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Efekt</w:t>
            </w:r>
            <w:r w:rsidR="00DD5B6C"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y</w:t>
            </w: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F82FB0"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552" w:type="dxa"/>
          </w:tcPr>
          <w:p w14:paraId="0C7733C2" w14:textId="536E8AF6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lang w:eastAsia="pl-PL"/>
              </w:rPr>
              <w:t xml:space="preserve">Odniesienie danego efektu do efektów </w:t>
            </w: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zdefiniowanych</w:t>
            </w:r>
            <w:r w:rsidR="003C5844"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dla całego programu</w:t>
            </w:r>
            <w:r w:rsidR="00546E6B"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(PR</w:t>
            </w:r>
            <w:r w:rsidR="00550717"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K)</w:t>
            </w:r>
          </w:p>
        </w:tc>
        <w:tc>
          <w:tcPr>
            <w:tcW w:w="1417" w:type="dxa"/>
          </w:tcPr>
          <w:p w14:paraId="54093ECA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1BAB6C2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59" w:type="dxa"/>
          </w:tcPr>
          <w:p w14:paraId="7301EF1D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C3F260C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18" w:type="dxa"/>
          </w:tcPr>
          <w:p w14:paraId="0DA3642B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  <w:p w14:paraId="504675E0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lang w:eastAsia="pl-PL"/>
              </w:rPr>
              <w:t>Narzędzia dydaktyczne</w:t>
            </w:r>
          </w:p>
        </w:tc>
        <w:tc>
          <w:tcPr>
            <w:tcW w:w="992" w:type="dxa"/>
          </w:tcPr>
          <w:p w14:paraId="3A24EB51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5644D35" w14:textId="77777777" w:rsidR="009423F7" w:rsidRPr="00E75F1F" w:rsidRDefault="009423F7" w:rsidP="00550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E75F1F" w:rsidRPr="00E75F1F" w14:paraId="4F93A0CD" w14:textId="77777777" w:rsidTr="003C5844">
        <w:tc>
          <w:tcPr>
            <w:tcW w:w="1276" w:type="dxa"/>
          </w:tcPr>
          <w:p w14:paraId="6F320E3D" w14:textId="77777777" w:rsidR="009423F7" w:rsidRPr="00E75F1F" w:rsidRDefault="00473C26" w:rsidP="00F91D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EU</w:t>
            </w:r>
            <w:r w:rsidR="00937D42" w:rsidRPr="00E75F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14:paraId="6E59302B" w14:textId="77777777" w:rsidR="00513FDF" w:rsidRPr="00E75F1F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K_W02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K_U04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K_U09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="00513FDF" w:rsidRPr="00E75F1F">
              <w:rPr>
                <w:rFonts w:ascii="Times New Roman" w:hAnsi="Times New Roman" w:cs="Times New Roman"/>
              </w:rPr>
              <w:t>K_K05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="00513FDF" w:rsidRPr="00E75F1F">
              <w:rPr>
                <w:rFonts w:ascii="Times New Roman" w:hAnsi="Times New Roman" w:cs="Times New Roman"/>
              </w:rPr>
              <w:t>K_K03</w:t>
            </w:r>
          </w:p>
        </w:tc>
        <w:tc>
          <w:tcPr>
            <w:tcW w:w="1417" w:type="dxa"/>
            <w:vAlign w:val="center"/>
          </w:tcPr>
          <w:p w14:paraId="6E99E51E" w14:textId="77777777" w:rsidR="009423F7" w:rsidRPr="00E75F1F" w:rsidRDefault="005B0EF8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C1</w:t>
            </w:r>
          </w:p>
        </w:tc>
        <w:tc>
          <w:tcPr>
            <w:tcW w:w="1559" w:type="dxa"/>
            <w:vAlign w:val="center"/>
          </w:tcPr>
          <w:p w14:paraId="20F7A7B6" w14:textId="77777777" w:rsidR="009423F7" w:rsidRPr="00E75F1F" w:rsidRDefault="00A15B6F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W1</w:t>
            </w:r>
            <w:r w:rsidR="00EA7968" w:rsidRPr="00E75F1F">
              <w:rPr>
                <w:rFonts w:ascii="Times New Roman" w:hAnsi="Times New Roman" w:cs="Times New Roman"/>
                <w:bCs/>
                <w:lang w:eastAsia="pl-PL"/>
              </w:rPr>
              <w:t>-W3;</w:t>
            </w:r>
            <w:r w:rsidR="005855D7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  <w:r w:rsidR="00EA7968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W10; W14; </w:t>
            </w:r>
            <w:r w:rsidR="005855D7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</w:p>
          <w:p w14:paraId="57E9B5AD" w14:textId="77777777" w:rsidR="00A15B6F" w:rsidRPr="00E75F1F" w:rsidRDefault="00EA7968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C2; C9</w:t>
            </w:r>
            <w:r w:rsidR="005855D7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14:paraId="3BEB8F68" w14:textId="77777777" w:rsidR="009423F7" w:rsidRPr="00E75F1F" w:rsidRDefault="00722C30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1,2</w:t>
            </w:r>
            <w:r w:rsidR="00070B6D" w:rsidRPr="00E75F1F">
              <w:rPr>
                <w:rFonts w:ascii="Times New Roman" w:hAnsi="Times New Roman" w:cs="Times New Roman"/>
                <w:lang w:eastAsia="pl-PL"/>
              </w:rPr>
              <w:t>,4</w:t>
            </w:r>
          </w:p>
        </w:tc>
        <w:tc>
          <w:tcPr>
            <w:tcW w:w="992" w:type="dxa"/>
            <w:vAlign w:val="center"/>
          </w:tcPr>
          <w:p w14:paraId="56E94F4A" w14:textId="77777777" w:rsidR="009423F7" w:rsidRPr="00E75F1F" w:rsidRDefault="00D0399E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9423F7" w:rsidRPr="00E75F1F">
              <w:rPr>
                <w:rFonts w:ascii="Times New Roman" w:hAnsi="Times New Roman" w:cs="Times New Roman"/>
                <w:bCs/>
                <w:lang w:eastAsia="pl-PL"/>
              </w:rPr>
              <w:t>P2</w:t>
            </w:r>
          </w:p>
        </w:tc>
      </w:tr>
      <w:tr w:rsidR="00E75F1F" w:rsidRPr="00E75F1F" w14:paraId="0BF10952" w14:textId="77777777" w:rsidTr="003C5844">
        <w:tc>
          <w:tcPr>
            <w:tcW w:w="1276" w:type="dxa"/>
          </w:tcPr>
          <w:p w14:paraId="6D8CA6EC" w14:textId="77777777" w:rsidR="00070B6D" w:rsidRPr="00E75F1F" w:rsidRDefault="00473C26" w:rsidP="00F91D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EU</w:t>
            </w:r>
            <w:r w:rsidR="00070B6D" w:rsidRPr="00E75F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14:paraId="47EC8C64" w14:textId="77777777" w:rsidR="00513FDF" w:rsidRPr="00E75F1F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K_W08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  <w:lang w:eastAsia="pl-PL"/>
              </w:rPr>
              <w:t>K_U</w:t>
            </w:r>
            <w:r w:rsidR="004F7504" w:rsidRPr="00E75F1F">
              <w:rPr>
                <w:rFonts w:ascii="Times New Roman" w:hAnsi="Times New Roman" w:cs="Times New Roman"/>
                <w:lang w:eastAsia="pl-PL"/>
              </w:rPr>
              <w:t>02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="00513FDF" w:rsidRPr="00E75F1F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1417" w:type="dxa"/>
            <w:vAlign w:val="center"/>
          </w:tcPr>
          <w:p w14:paraId="58D2BE74" w14:textId="77777777" w:rsidR="00070B6D" w:rsidRPr="00E75F1F" w:rsidRDefault="00A72349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C2, C3</w:t>
            </w:r>
          </w:p>
        </w:tc>
        <w:tc>
          <w:tcPr>
            <w:tcW w:w="1559" w:type="dxa"/>
            <w:vAlign w:val="center"/>
          </w:tcPr>
          <w:p w14:paraId="27E15816" w14:textId="77777777" w:rsidR="00070B6D" w:rsidRPr="00E75F1F" w:rsidRDefault="00EA7968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W4-W6; W11-W12; W14;</w:t>
            </w:r>
            <w:r w:rsidR="00DE207C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  <w:r w:rsidRPr="00E75F1F">
              <w:rPr>
                <w:rFonts w:ascii="Times New Roman" w:hAnsi="Times New Roman" w:cs="Times New Roman"/>
                <w:bCs/>
                <w:lang w:eastAsia="pl-PL"/>
              </w:rPr>
              <w:t>C3-C5</w:t>
            </w:r>
            <w:r w:rsidR="00DE207C" w:rsidRPr="00E75F1F">
              <w:rPr>
                <w:rFonts w:ascii="Times New Roman" w:hAnsi="Times New Roman" w:cs="Times New Roman"/>
                <w:bCs/>
                <w:lang w:eastAsia="pl-PL"/>
              </w:rPr>
              <w:t>,</w:t>
            </w: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C10-C11; C15</w:t>
            </w:r>
          </w:p>
        </w:tc>
        <w:tc>
          <w:tcPr>
            <w:tcW w:w="1418" w:type="dxa"/>
            <w:vAlign w:val="center"/>
          </w:tcPr>
          <w:p w14:paraId="0AFD05B5" w14:textId="77777777" w:rsidR="00070B6D" w:rsidRPr="00E75F1F" w:rsidRDefault="00070B6D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992" w:type="dxa"/>
            <w:vAlign w:val="center"/>
          </w:tcPr>
          <w:p w14:paraId="27D0AFB2" w14:textId="77777777" w:rsidR="00070B6D" w:rsidRPr="00E75F1F" w:rsidRDefault="00D0399E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070B6D" w:rsidRPr="00E75F1F">
              <w:rPr>
                <w:rFonts w:ascii="Times New Roman" w:hAnsi="Times New Roman" w:cs="Times New Roman"/>
                <w:bCs/>
                <w:lang w:eastAsia="pl-PL"/>
              </w:rPr>
              <w:t>P1, P2</w:t>
            </w:r>
          </w:p>
        </w:tc>
      </w:tr>
      <w:tr w:rsidR="00E75F1F" w:rsidRPr="00E75F1F" w14:paraId="4CAAA22B" w14:textId="77777777" w:rsidTr="003C5844">
        <w:tc>
          <w:tcPr>
            <w:tcW w:w="1276" w:type="dxa"/>
          </w:tcPr>
          <w:p w14:paraId="38FF5778" w14:textId="77777777" w:rsidR="00070B6D" w:rsidRPr="00E75F1F" w:rsidRDefault="00473C26" w:rsidP="00F91D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</w:rPr>
              <w:t>EU</w:t>
            </w:r>
            <w:r w:rsidR="00070B6D" w:rsidRPr="00E75F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36CB77C7" w14:textId="77777777" w:rsidR="00513FDF" w:rsidRPr="00E75F1F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K_W06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K_U02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K_U07</w:t>
            </w:r>
            <w:r w:rsidR="00F91D02" w:rsidRPr="00E75F1F">
              <w:rPr>
                <w:rFonts w:ascii="Times New Roman" w:hAnsi="Times New Roman" w:cs="Times New Roman"/>
              </w:rPr>
              <w:t xml:space="preserve">, </w:t>
            </w:r>
            <w:r w:rsidR="00513FDF" w:rsidRPr="00E75F1F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1417" w:type="dxa"/>
            <w:vAlign w:val="center"/>
          </w:tcPr>
          <w:p w14:paraId="36BED753" w14:textId="77777777" w:rsidR="00070B6D" w:rsidRPr="00E75F1F" w:rsidRDefault="00A72349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C2, </w:t>
            </w:r>
            <w:r w:rsidR="00070B6D" w:rsidRPr="00E75F1F">
              <w:rPr>
                <w:rFonts w:ascii="Times New Roman" w:hAnsi="Times New Roman" w:cs="Times New Roman"/>
                <w:bCs/>
                <w:lang w:eastAsia="pl-PL"/>
              </w:rPr>
              <w:t>C3</w:t>
            </w:r>
          </w:p>
        </w:tc>
        <w:tc>
          <w:tcPr>
            <w:tcW w:w="1559" w:type="dxa"/>
            <w:vAlign w:val="center"/>
          </w:tcPr>
          <w:p w14:paraId="5257504F" w14:textId="77777777" w:rsidR="00070B6D" w:rsidRPr="00E75F1F" w:rsidRDefault="00EA7968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W8-W9; W13; W15; </w:t>
            </w:r>
          </w:p>
          <w:p w14:paraId="7AB0D9A3" w14:textId="77777777" w:rsidR="00070B6D" w:rsidRPr="00E75F1F" w:rsidRDefault="00EA7968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C8;</w:t>
            </w:r>
            <w:r w:rsidR="00DE207C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  <w:r w:rsidR="00070B6D" w:rsidRPr="00E75F1F">
              <w:rPr>
                <w:rFonts w:ascii="Times New Roman" w:hAnsi="Times New Roman" w:cs="Times New Roman"/>
                <w:bCs/>
                <w:lang w:eastAsia="pl-PL"/>
              </w:rPr>
              <w:t>C</w:t>
            </w:r>
            <w:r w:rsidRPr="00E75F1F">
              <w:rPr>
                <w:rFonts w:ascii="Times New Roman" w:hAnsi="Times New Roman" w:cs="Times New Roman"/>
                <w:bCs/>
                <w:lang w:eastAsia="pl-PL"/>
              </w:rPr>
              <w:t>14;</w:t>
            </w:r>
          </w:p>
        </w:tc>
        <w:tc>
          <w:tcPr>
            <w:tcW w:w="1418" w:type="dxa"/>
            <w:vAlign w:val="center"/>
          </w:tcPr>
          <w:p w14:paraId="6D9A347A" w14:textId="77777777" w:rsidR="00070B6D" w:rsidRPr="00E75F1F" w:rsidRDefault="00070B6D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992" w:type="dxa"/>
            <w:vAlign w:val="center"/>
          </w:tcPr>
          <w:p w14:paraId="4FDC2CAC" w14:textId="77777777" w:rsidR="00070B6D" w:rsidRPr="00E75F1F" w:rsidRDefault="00D0399E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070B6D" w:rsidRPr="00E75F1F">
              <w:rPr>
                <w:rFonts w:ascii="Times New Roman" w:hAnsi="Times New Roman" w:cs="Times New Roman"/>
                <w:bCs/>
                <w:lang w:eastAsia="pl-PL"/>
              </w:rPr>
              <w:t>P1, P2</w:t>
            </w:r>
          </w:p>
        </w:tc>
      </w:tr>
      <w:tr w:rsidR="009423F7" w:rsidRPr="00E75F1F" w14:paraId="6B6620DA" w14:textId="77777777" w:rsidTr="003C5844">
        <w:tc>
          <w:tcPr>
            <w:tcW w:w="1276" w:type="dxa"/>
          </w:tcPr>
          <w:p w14:paraId="491C23BD" w14:textId="77777777" w:rsidR="009423F7" w:rsidRPr="00E75F1F" w:rsidRDefault="00070B6D" w:rsidP="00F91D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E</w:t>
            </w:r>
            <w:r w:rsidR="00473C26" w:rsidRPr="00E75F1F">
              <w:rPr>
                <w:rFonts w:ascii="Times New Roman" w:hAnsi="Times New Roman" w:cs="Times New Roman"/>
                <w:lang w:eastAsia="pl-PL"/>
              </w:rPr>
              <w:t>U</w:t>
            </w:r>
            <w:r w:rsidR="00F91D02" w:rsidRPr="00E75F1F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2552" w:type="dxa"/>
            <w:vAlign w:val="center"/>
          </w:tcPr>
          <w:p w14:paraId="5793D483" w14:textId="77777777" w:rsidR="005029C6" w:rsidRPr="00E75F1F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K_W06</w:t>
            </w:r>
            <w:r w:rsidR="00DE207C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K_W08</w:t>
            </w:r>
            <w:r w:rsidR="00DE207C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K_U09</w:t>
            </w:r>
            <w:r w:rsidR="00DE207C" w:rsidRPr="00E75F1F">
              <w:rPr>
                <w:rFonts w:ascii="Times New Roman" w:hAnsi="Times New Roman" w:cs="Times New Roman"/>
              </w:rPr>
              <w:t>,</w:t>
            </w:r>
          </w:p>
          <w:p w14:paraId="5D4C9109" w14:textId="77777777" w:rsidR="00513FDF" w:rsidRPr="00E75F1F" w:rsidRDefault="00513FDF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K_K05</w:t>
            </w:r>
            <w:r w:rsidR="00DE207C" w:rsidRPr="00E75F1F">
              <w:rPr>
                <w:rFonts w:ascii="Times New Roman" w:hAnsi="Times New Roman" w:cs="Times New Roman"/>
              </w:rPr>
              <w:t xml:space="preserve">, </w:t>
            </w:r>
            <w:r w:rsidRPr="00E75F1F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1417" w:type="dxa"/>
            <w:vAlign w:val="center"/>
          </w:tcPr>
          <w:p w14:paraId="5D64F23D" w14:textId="77777777" w:rsidR="009423F7" w:rsidRPr="00E75F1F" w:rsidRDefault="00A72349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C2, </w:t>
            </w:r>
            <w:r w:rsidR="001E789D" w:rsidRPr="00E75F1F">
              <w:rPr>
                <w:rFonts w:ascii="Times New Roman" w:hAnsi="Times New Roman" w:cs="Times New Roman"/>
                <w:bCs/>
                <w:lang w:eastAsia="pl-PL"/>
              </w:rPr>
              <w:t>C3</w:t>
            </w:r>
          </w:p>
        </w:tc>
        <w:tc>
          <w:tcPr>
            <w:tcW w:w="1559" w:type="dxa"/>
            <w:vAlign w:val="center"/>
          </w:tcPr>
          <w:p w14:paraId="04AE048D" w14:textId="77777777" w:rsidR="00A15B6F" w:rsidRPr="00E75F1F" w:rsidRDefault="00EA7968" w:rsidP="00EA79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>W7; W13;</w:t>
            </w:r>
            <w:r w:rsidR="00DE207C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  <w:r w:rsidR="001E789D" w:rsidRPr="00E75F1F">
              <w:rPr>
                <w:rFonts w:ascii="Times New Roman" w:hAnsi="Times New Roman" w:cs="Times New Roman"/>
                <w:bCs/>
                <w:lang w:eastAsia="pl-PL"/>
              </w:rPr>
              <w:t>C</w:t>
            </w: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6-C8; </w:t>
            </w:r>
            <w:r w:rsidR="001E789D"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  <w:r w:rsidRPr="00E75F1F">
              <w:rPr>
                <w:rFonts w:ascii="Times New Roman" w:hAnsi="Times New Roman" w:cs="Times New Roman"/>
                <w:bCs/>
                <w:lang w:eastAsia="pl-PL"/>
              </w:rPr>
              <w:t>C12-C</w:t>
            </w:r>
            <w:r w:rsidR="001E789D" w:rsidRPr="00E75F1F">
              <w:rPr>
                <w:rFonts w:ascii="Times New Roman" w:hAnsi="Times New Roman" w:cs="Times New Roman"/>
                <w:bCs/>
                <w:lang w:eastAsia="pl-PL"/>
              </w:rPr>
              <w:t>14</w:t>
            </w:r>
            <w:r w:rsidRPr="00E75F1F">
              <w:rPr>
                <w:rFonts w:ascii="Times New Roman" w:hAnsi="Times New Roman" w:cs="Times New Roman"/>
                <w:bCs/>
                <w:lang w:eastAsia="pl-PL"/>
              </w:rPr>
              <w:t>; C16</w:t>
            </w:r>
          </w:p>
        </w:tc>
        <w:tc>
          <w:tcPr>
            <w:tcW w:w="1418" w:type="dxa"/>
            <w:vAlign w:val="center"/>
          </w:tcPr>
          <w:p w14:paraId="22F14867" w14:textId="77777777" w:rsidR="009423F7" w:rsidRPr="00E75F1F" w:rsidRDefault="00070B6D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992" w:type="dxa"/>
            <w:vAlign w:val="center"/>
          </w:tcPr>
          <w:p w14:paraId="1D734D38" w14:textId="77777777" w:rsidR="00070B6D" w:rsidRPr="00E75F1F" w:rsidRDefault="00D0399E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070B6D" w:rsidRPr="00E75F1F">
              <w:rPr>
                <w:rFonts w:ascii="Times New Roman" w:hAnsi="Times New Roman" w:cs="Times New Roman"/>
                <w:bCs/>
                <w:lang w:eastAsia="pl-PL"/>
              </w:rPr>
              <w:t>P1</w:t>
            </w:r>
          </w:p>
        </w:tc>
      </w:tr>
    </w:tbl>
    <w:p w14:paraId="48073E49" w14:textId="77777777" w:rsidR="009423F7" w:rsidRPr="00E75F1F" w:rsidRDefault="009423F7" w:rsidP="00273CA0">
      <w:pPr>
        <w:spacing w:after="0" w:line="240" w:lineRule="auto"/>
        <w:rPr>
          <w:rFonts w:ascii="Times New Roman" w:hAnsi="Times New Roman" w:cs="Times New Roman"/>
          <w:b/>
        </w:rPr>
      </w:pPr>
    </w:p>
    <w:p w14:paraId="58ED505B" w14:textId="77777777" w:rsidR="009423F7" w:rsidRPr="00E75F1F" w:rsidRDefault="009423F7" w:rsidP="00DE207C">
      <w:pPr>
        <w:spacing w:after="0" w:line="240" w:lineRule="auto"/>
        <w:rPr>
          <w:rFonts w:ascii="Times New Roman" w:hAnsi="Times New Roman" w:cs="Times New Roman"/>
          <w:b/>
        </w:rPr>
      </w:pPr>
      <w:r w:rsidRPr="00E75F1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1994"/>
        <w:gridCol w:w="1995"/>
        <w:gridCol w:w="1994"/>
        <w:gridCol w:w="1995"/>
      </w:tblGrid>
      <w:tr w:rsidR="00E75F1F" w:rsidRPr="00E75F1F" w14:paraId="3C16A13B" w14:textId="77777777" w:rsidTr="00DD5B6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0AB19" w14:textId="45DB5B69" w:rsidR="009423F7" w:rsidRPr="00E75F1F" w:rsidRDefault="00DD5B6C" w:rsidP="00DD5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Hlk5060299"/>
            <w:r w:rsidRPr="00E75F1F">
              <w:rPr>
                <w:rFonts w:ascii="Times New Roman" w:hAnsi="Times New Roman" w:cs="Times New Roman"/>
                <w:b/>
                <w:bCs/>
                <w:lang w:eastAsia="pl-PL"/>
              </w:rPr>
              <w:t>Efekty uczenia się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0911C" w14:textId="77777777" w:rsidR="009423F7" w:rsidRPr="00E75F1F" w:rsidRDefault="009423F7" w:rsidP="00DD5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BAD67" w14:textId="77777777" w:rsidR="009423F7" w:rsidRPr="00E75F1F" w:rsidRDefault="009423F7" w:rsidP="00DD5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7EDCF" w14:textId="77777777" w:rsidR="009423F7" w:rsidRPr="00E75F1F" w:rsidRDefault="009423F7" w:rsidP="00DD5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AEA2C" w14:textId="77777777" w:rsidR="009423F7" w:rsidRPr="00E75F1F" w:rsidRDefault="009423F7" w:rsidP="00DD5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E75F1F" w:rsidRPr="00E75F1F" w14:paraId="1435E246" w14:textId="77777777" w:rsidTr="00DD5B6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42907" w14:textId="77777777" w:rsidR="00EA3FDB" w:rsidRPr="00E75F1F" w:rsidRDefault="00EA3FDB" w:rsidP="00EA3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6CE28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F9B7E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CE4C7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3E85C" w14:textId="3C0F64E0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powyżej 90%</w:t>
            </w:r>
          </w:p>
        </w:tc>
      </w:tr>
      <w:tr w:rsidR="00E75F1F" w:rsidRPr="00E75F1F" w14:paraId="639EAF74" w14:textId="77777777" w:rsidTr="00DD5B6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64A87" w14:textId="77777777" w:rsidR="00EA3FDB" w:rsidRPr="00E75F1F" w:rsidRDefault="00EA3FDB" w:rsidP="00EA3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6189A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A93A6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F40FE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D0327" w14:textId="77777777" w:rsidR="00EA3FDB" w:rsidRPr="00E75F1F" w:rsidRDefault="00EA3FDB" w:rsidP="00DD5B6C">
            <w:pPr>
              <w:spacing w:after="0" w:line="240" w:lineRule="auto"/>
              <w:jc w:val="center"/>
            </w:pPr>
            <w:r w:rsidRPr="00E75F1F">
              <w:rPr>
                <w:rFonts w:ascii="Times New Roman" w:hAnsi="Times New Roman"/>
              </w:rPr>
              <w:t>Student ma wiedzę i umiejętności określone w tym efekcie uczenia się na poziomie powyżej 90%</w:t>
            </w:r>
          </w:p>
        </w:tc>
      </w:tr>
      <w:tr w:rsidR="00E75F1F" w:rsidRPr="00E75F1F" w14:paraId="2CD12C69" w14:textId="77777777" w:rsidTr="00DD5B6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DEF7F" w14:textId="77777777" w:rsidR="00EA3FDB" w:rsidRPr="00E75F1F" w:rsidRDefault="00EA3FDB" w:rsidP="00EA3FD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E75F1F">
              <w:rPr>
                <w:rFonts w:ascii="Times New Roman" w:hAnsi="Times New Roman" w:cs="Times New Roman"/>
              </w:rPr>
              <w:t xml:space="preserve">EU3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9CCBA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14:paraId="354FE37F" w14:textId="77777777" w:rsidR="00EA3FDB" w:rsidRPr="00E75F1F" w:rsidRDefault="00EA3FDB" w:rsidP="00DD5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E64C2" w14:textId="0AEDE0DD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CF1CA" w14:textId="359DAA3C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4C5B3" w14:textId="77777777" w:rsidR="00EA3FDB" w:rsidRPr="00E75F1F" w:rsidRDefault="00EA3FDB" w:rsidP="00DD5B6C">
            <w:pPr>
              <w:spacing w:after="0" w:line="240" w:lineRule="auto"/>
              <w:jc w:val="center"/>
            </w:pPr>
            <w:r w:rsidRPr="00E75F1F">
              <w:rPr>
                <w:rFonts w:ascii="Times New Roman" w:hAnsi="Times New Roman"/>
              </w:rPr>
              <w:t>Student ma wiedzę i umiejętności określone w tym efekcie uczenia się na poziomie powyżej 90%</w:t>
            </w:r>
          </w:p>
        </w:tc>
      </w:tr>
      <w:tr w:rsidR="00E75F1F" w:rsidRPr="00E75F1F" w14:paraId="27023F4E" w14:textId="77777777" w:rsidTr="00DD5B6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17D73" w14:textId="77777777" w:rsidR="00EA3FDB" w:rsidRPr="00E75F1F" w:rsidRDefault="00EA3FDB" w:rsidP="00EA3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F1F">
              <w:rPr>
                <w:rFonts w:ascii="Times New Roman" w:hAnsi="Times New Roman" w:cs="Times New Roman"/>
                <w:lang w:eastAsia="pl-PL"/>
              </w:rPr>
              <w:t>EU4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6A5A8" w14:textId="77777777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14:paraId="141DE1B2" w14:textId="77777777" w:rsidR="00EA3FDB" w:rsidRPr="00E75F1F" w:rsidRDefault="00EA3FDB" w:rsidP="00DD5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25E55" w14:textId="62D82579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D5F89" w14:textId="19226CB9" w:rsidR="00EA3FDB" w:rsidRPr="00E75F1F" w:rsidRDefault="00EA3FDB" w:rsidP="00DD5B6C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E75F1F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6D625" w14:textId="77777777" w:rsidR="00EA3FDB" w:rsidRPr="00E75F1F" w:rsidRDefault="00EA3FDB" w:rsidP="00DD5B6C">
            <w:pPr>
              <w:spacing w:after="0" w:line="240" w:lineRule="auto"/>
              <w:jc w:val="center"/>
            </w:pPr>
            <w:r w:rsidRPr="00E75F1F">
              <w:rPr>
                <w:rFonts w:ascii="Times New Roman" w:hAnsi="Times New Roman"/>
              </w:rPr>
              <w:t>Student ma wiedzę i umiejętności określone w tym efekcie uczenia się na poziomie powyżej 90%</w:t>
            </w:r>
          </w:p>
        </w:tc>
      </w:tr>
      <w:bookmarkEnd w:id="1"/>
    </w:tbl>
    <w:p w14:paraId="1C436276" w14:textId="77777777" w:rsidR="00844DAC" w:rsidRPr="00E75F1F" w:rsidRDefault="00844DAC" w:rsidP="00273CA0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60251B83" w14:textId="77777777" w:rsidR="00DE207C" w:rsidRPr="00E75F1F" w:rsidRDefault="00DE207C" w:rsidP="00DE207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5F1F">
        <w:rPr>
          <w:rFonts w:ascii="Times New Roman" w:hAnsi="Times New Roman" w:cs="Times New Roman"/>
          <w:b/>
          <w:bCs/>
        </w:rPr>
        <w:t>INNE PRZYDATNE INFORMACJE O PRZEDMIOCIE</w:t>
      </w:r>
    </w:p>
    <w:p w14:paraId="0A9D57D8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1. Informacja gdzie można zapoznać się z prezentacjami do zajęć itp.</w:t>
      </w:r>
    </w:p>
    <w:p w14:paraId="513FB87C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14953DAC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2. Informacje na temat miejsca odbywania się zajęć</w:t>
      </w:r>
    </w:p>
    <w:p w14:paraId="3C6BB40B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AE6EB8E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3. Informacje na temat terminu zajęć (dzień tygodnia/ godzina)</w:t>
      </w:r>
    </w:p>
    <w:p w14:paraId="57E76D18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lastRenderedPageBreak/>
        <w:t>Informacje znajdują się na stronie internetowej Wydziału Zarządzania oraz w gablotach dziekanatu.</w:t>
      </w:r>
    </w:p>
    <w:p w14:paraId="645108A2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>4. Informacja na temat konsultacji (godziny + miejsce)</w:t>
      </w:r>
    </w:p>
    <w:p w14:paraId="13C523AB" w14:textId="77777777" w:rsidR="00DE207C" w:rsidRPr="00E75F1F" w:rsidRDefault="00DE207C" w:rsidP="00DE207C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0CF6116B" w14:textId="77777777" w:rsidR="00F17D67" w:rsidRPr="00E75F1F" w:rsidRDefault="009423F7" w:rsidP="00FF2B5B">
      <w:pPr>
        <w:spacing w:after="0" w:line="240" w:lineRule="auto"/>
        <w:ind w:left="4956" w:firstLine="709"/>
        <w:rPr>
          <w:rFonts w:ascii="Times New Roman" w:hAnsi="Times New Roman" w:cs="Times New Roman"/>
        </w:rPr>
      </w:pPr>
      <w:r w:rsidRPr="00E75F1F">
        <w:rPr>
          <w:rFonts w:ascii="Times New Roman" w:hAnsi="Times New Roman" w:cs="Times New Roman"/>
        </w:rPr>
        <w:t xml:space="preserve"> </w:t>
      </w:r>
      <w:bookmarkEnd w:id="0"/>
    </w:p>
    <w:sectPr w:rsidR="00F17D67" w:rsidRPr="00E75F1F" w:rsidSect="006B739D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B4BF4" w14:textId="77777777" w:rsidR="00FB121A" w:rsidRDefault="00FB121A">
      <w:pPr>
        <w:spacing w:after="0" w:line="240" w:lineRule="auto"/>
      </w:pPr>
      <w:r>
        <w:separator/>
      </w:r>
    </w:p>
  </w:endnote>
  <w:endnote w:type="continuationSeparator" w:id="0">
    <w:p w14:paraId="5827162F" w14:textId="77777777" w:rsidR="00FB121A" w:rsidRDefault="00FB1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108A5" w14:textId="77777777" w:rsidR="00BF4C69" w:rsidRDefault="00001658" w:rsidP="004A11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4C6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B58226" w14:textId="77777777" w:rsidR="00BF4C69" w:rsidRDefault="00BF4C69" w:rsidP="00BF4C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E8D9D" w14:textId="77777777" w:rsidR="00BF4C69" w:rsidRDefault="00BF4C69" w:rsidP="00BF4C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C30AB" w14:textId="77777777" w:rsidR="00FB121A" w:rsidRDefault="00FB121A">
      <w:pPr>
        <w:spacing w:after="0" w:line="240" w:lineRule="auto"/>
      </w:pPr>
      <w:r>
        <w:separator/>
      </w:r>
    </w:p>
  </w:footnote>
  <w:footnote w:type="continuationSeparator" w:id="0">
    <w:p w14:paraId="28690961" w14:textId="77777777" w:rsidR="00FB121A" w:rsidRDefault="00FB1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993518"/>
    <w:multiLevelType w:val="hybridMultilevel"/>
    <w:tmpl w:val="2C9A62B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CEB2BF2"/>
    <w:multiLevelType w:val="hybridMultilevel"/>
    <w:tmpl w:val="064262CE"/>
    <w:lvl w:ilvl="0" w:tplc="F91EBE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A0MDMwNbQ0MTY2MDJV0lEKTi0uzszPAykwqwUAupS5QCwAAAA="/>
  </w:docVars>
  <w:rsids>
    <w:rsidRoot w:val="00FE17D4"/>
    <w:rsid w:val="00001658"/>
    <w:rsid w:val="0000192F"/>
    <w:rsid w:val="00001DAC"/>
    <w:rsid w:val="00012D92"/>
    <w:rsid w:val="000202E8"/>
    <w:rsid w:val="000255CC"/>
    <w:rsid w:val="00047B51"/>
    <w:rsid w:val="00051B19"/>
    <w:rsid w:val="000641B9"/>
    <w:rsid w:val="00070B6D"/>
    <w:rsid w:val="00093B47"/>
    <w:rsid w:val="000A400E"/>
    <w:rsid w:val="000A50DE"/>
    <w:rsid w:val="000B21EB"/>
    <w:rsid w:val="000C0604"/>
    <w:rsid w:val="000D0F96"/>
    <w:rsid w:val="000E2577"/>
    <w:rsid w:val="000F4AC7"/>
    <w:rsid w:val="00132ADE"/>
    <w:rsid w:val="0013340D"/>
    <w:rsid w:val="0014351C"/>
    <w:rsid w:val="00144D8C"/>
    <w:rsid w:val="0015229F"/>
    <w:rsid w:val="00157BC8"/>
    <w:rsid w:val="001608B9"/>
    <w:rsid w:val="00165D3B"/>
    <w:rsid w:val="0017187B"/>
    <w:rsid w:val="00176BD7"/>
    <w:rsid w:val="0018400E"/>
    <w:rsid w:val="001863F5"/>
    <w:rsid w:val="00193096"/>
    <w:rsid w:val="0019558F"/>
    <w:rsid w:val="001C0738"/>
    <w:rsid w:val="001C099A"/>
    <w:rsid w:val="001E789D"/>
    <w:rsid w:val="002039C6"/>
    <w:rsid w:val="00216F51"/>
    <w:rsid w:val="00234A57"/>
    <w:rsid w:val="00273A44"/>
    <w:rsid w:val="00273CA0"/>
    <w:rsid w:val="00274AF2"/>
    <w:rsid w:val="00275821"/>
    <w:rsid w:val="00276328"/>
    <w:rsid w:val="002763C2"/>
    <w:rsid w:val="002C306A"/>
    <w:rsid w:val="002D729E"/>
    <w:rsid w:val="00320744"/>
    <w:rsid w:val="00322CF9"/>
    <w:rsid w:val="0033171E"/>
    <w:rsid w:val="00345309"/>
    <w:rsid w:val="003469B0"/>
    <w:rsid w:val="003508A6"/>
    <w:rsid w:val="00356913"/>
    <w:rsid w:val="0035797F"/>
    <w:rsid w:val="00363861"/>
    <w:rsid w:val="00373BDC"/>
    <w:rsid w:val="0038048B"/>
    <w:rsid w:val="003A3D07"/>
    <w:rsid w:val="003A542A"/>
    <w:rsid w:val="003B018B"/>
    <w:rsid w:val="003C24EF"/>
    <w:rsid w:val="003C5844"/>
    <w:rsid w:val="003D406E"/>
    <w:rsid w:val="003D4F8D"/>
    <w:rsid w:val="003E74AA"/>
    <w:rsid w:val="003F0F0A"/>
    <w:rsid w:val="003F621A"/>
    <w:rsid w:val="00400EB8"/>
    <w:rsid w:val="004133E8"/>
    <w:rsid w:val="00426CCC"/>
    <w:rsid w:val="00432842"/>
    <w:rsid w:val="00473C26"/>
    <w:rsid w:val="00480233"/>
    <w:rsid w:val="00495E2E"/>
    <w:rsid w:val="004A11CD"/>
    <w:rsid w:val="004A1CE9"/>
    <w:rsid w:val="004B1D9F"/>
    <w:rsid w:val="004B547C"/>
    <w:rsid w:val="004C331B"/>
    <w:rsid w:val="004C3A52"/>
    <w:rsid w:val="004C60DA"/>
    <w:rsid w:val="004E0972"/>
    <w:rsid w:val="004F7504"/>
    <w:rsid w:val="004F78FF"/>
    <w:rsid w:val="005029C6"/>
    <w:rsid w:val="005041E4"/>
    <w:rsid w:val="00513FDF"/>
    <w:rsid w:val="005140DD"/>
    <w:rsid w:val="005332DC"/>
    <w:rsid w:val="00537B43"/>
    <w:rsid w:val="00540BEE"/>
    <w:rsid w:val="00541355"/>
    <w:rsid w:val="00544602"/>
    <w:rsid w:val="00546E6B"/>
    <w:rsid w:val="00550717"/>
    <w:rsid w:val="00566902"/>
    <w:rsid w:val="005769F5"/>
    <w:rsid w:val="005855D7"/>
    <w:rsid w:val="005948A9"/>
    <w:rsid w:val="005A4AEA"/>
    <w:rsid w:val="005B0AB3"/>
    <w:rsid w:val="005B0EF8"/>
    <w:rsid w:val="005B41AA"/>
    <w:rsid w:val="005C1B2B"/>
    <w:rsid w:val="005C47C5"/>
    <w:rsid w:val="005E6BDD"/>
    <w:rsid w:val="005F41CC"/>
    <w:rsid w:val="005F5C65"/>
    <w:rsid w:val="00610FFF"/>
    <w:rsid w:val="00612430"/>
    <w:rsid w:val="00613241"/>
    <w:rsid w:val="00613382"/>
    <w:rsid w:val="00615742"/>
    <w:rsid w:val="00615E4A"/>
    <w:rsid w:val="00641A13"/>
    <w:rsid w:val="00643CA9"/>
    <w:rsid w:val="006813FA"/>
    <w:rsid w:val="00691258"/>
    <w:rsid w:val="00692A72"/>
    <w:rsid w:val="006969C4"/>
    <w:rsid w:val="006976A1"/>
    <w:rsid w:val="00697B4B"/>
    <w:rsid w:val="006B0259"/>
    <w:rsid w:val="006B739D"/>
    <w:rsid w:val="006C5DAB"/>
    <w:rsid w:val="006C74EA"/>
    <w:rsid w:val="006D2F81"/>
    <w:rsid w:val="006E6AA2"/>
    <w:rsid w:val="006F1072"/>
    <w:rsid w:val="006F135E"/>
    <w:rsid w:val="006F4B3B"/>
    <w:rsid w:val="00703DD3"/>
    <w:rsid w:val="00722C30"/>
    <w:rsid w:val="0073738A"/>
    <w:rsid w:val="0075092E"/>
    <w:rsid w:val="007801BC"/>
    <w:rsid w:val="00791D18"/>
    <w:rsid w:val="007C6C8E"/>
    <w:rsid w:val="007D4D50"/>
    <w:rsid w:val="00811DF0"/>
    <w:rsid w:val="00816FBE"/>
    <w:rsid w:val="00822E62"/>
    <w:rsid w:val="00841304"/>
    <w:rsid w:val="00841617"/>
    <w:rsid w:val="00844DAC"/>
    <w:rsid w:val="008451E9"/>
    <w:rsid w:val="008B7A2A"/>
    <w:rsid w:val="008D4242"/>
    <w:rsid w:val="0090243B"/>
    <w:rsid w:val="00913E70"/>
    <w:rsid w:val="00914C67"/>
    <w:rsid w:val="00926841"/>
    <w:rsid w:val="00937D42"/>
    <w:rsid w:val="00940029"/>
    <w:rsid w:val="00941949"/>
    <w:rsid w:val="009423F7"/>
    <w:rsid w:val="009428C6"/>
    <w:rsid w:val="00942DCC"/>
    <w:rsid w:val="00946F1F"/>
    <w:rsid w:val="009747AF"/>
    <w:rsid w:val="00975C85"/>
    <w:rsid w:val="0098480F"/>
    <w:rsid w:val="00985C9A"/>
    <w:rsid w:val="009A0CAB"/>
    <w:rsid w:val="009B50EA"/>
    <w:rsid w:val="009E4D10"/>
    <w:rsid w:val="009E79F5"/>
    <w:rsid w:val="009F3C43"/>
    <w:rsid w:val="009F7D96"/>
    <w:rsid w:val="00A02135"/>
    <w:rsid w:val="00A15B6F"/>
    <w:rsid w:val="00A234AF"/>
    <w:rsid w:val="00A57DA2"/>
    <w:rsid w:val="00A623FB"/>
    <w:rsid w:val="00A72349"/>
    <w:rsid w:val="00A83BDC"/>
    <w:rsid w:val="00AB3393"/>
    <w:rsid w:val="00AC0D4C"/>
    <w:rsid w:val="00AD490C"/>
    <w:rsid w:val="00AF0AC1"/>
    <w:rsid w:val="00B12832"/>
    <w:rsid w:val="00B1689E"/>
    <w:rsid w:val="00B1717A"/>
    <w:rsid w:val="00B43A35"/>
    <w:rsid w:val="00B46BAD"/>
    <w:rsid w:val="00B47BC7"/>
    <w:rsid w:val="00B47BD3"/>
    <w:rsid w:val="00B93FD4"/>
    <w:rsid w:val="00B94E76"/>
    <w:rsid w:val="00BA33EA"/>
    <w:rsid w:val="00BA791C"/>
    <w:rsid w:val="00BB400E"/>
    <w:rsid w:val="00BD36A1"/>
    <w:rsid w:val="00BD3F1B"/>
    <w:rsid w:val="00BE122A"/>
    <w:rsid w:val="00BE2C18"/>
    <w:rsid w:val="00BE5A41"/>
    <w:rsid w:val="00BE7D57"/>
    <w:rsid w:val="00BF4C69"/>
    <w:rsid w:val="00C21387"/>
    <w:rsid w:val="00C22463"/>
    <w:rsid w:val="00C3609D"/>
    <w:rsid w:val="00C428E9"/>
    <w:rsid w:val="00C53FC1"/>
    <w:rsid w:val="00C637F0"/>
    <w:rsid w:val="00C745AE"/>
    <w:rsid w:val="00C84107"/>
    <w:rsid w:val="00C969AD"/>
    <w:rsid w:val="00CE4D4A"/>
    <w:rsid w:val="00CE529E"/>
    <w:rsid w:val="00CF46A6"/>
    <w:rsid w:val="00CF5DE6"/>
    <w:rsid w:val="00D0399E"/>
    <w:rsid w:val="00D45C9D"/>
    <w:rsid w:val="00D526DB"/>
    <w:rsid w:val="00D64513"/>
    <w:rsid w:val="00D75A19"/>
    <w:rsid w:val="00D82C92"/>
    <w:rsid w:val="00DB4493"/>
    <w:rsid w:val="00DD5B6C"/>
    <w:rsid w:val="00DE207C"/>
    <w:rsid w:val="00DE29F3"/>
    <w:rsid w:val="00DF469C"/>
    <w:rsid w:val="00E04F18"/>
    <w:rsid w:val="00E1025E"/>
    <w:rsid w:val="00E25F20"/>
    <w:rsid w:val="00E26852"/>
    <w:rsid w:val="00E505C9"/>
    <w:rsid w:val="00E52125"/>
    <w:rsid w:val="00E64C45"/>
    <w:rsid w:val="00E75F1F"/>
    <w:rsid w:val="00EA3FDB"/>
    <w:rsid w:val="00EA4D65"/>
    <w:rsid w:val="00EA7968"/>
    <w:rsid w:val="00EB476D"/>
    <w:rsid w:val="00ED4EFD"/>
    <w:rsid w:val="00ED6BB4"/>
    <w:rsid w:val="00F15C2B"/>
    <w:rsid w:val="00F17D67"/>
    <w:rsid w:val="00F30ACE"/>
    <w:rsid w:val="00F426D2"/>
    <w:rsid w:val="00F57245"/>
    <w:rsid w:val="00F82FB0"/>
    <w:rsid w:val="00F91D02"/>
    <w:rsid w:val="00FB121A"/>
    <w:rsid w:val="00FE17D4"/>
    <w:rsid w:val="00FE4894"/>
    <w:rsid w:val="00FE514D"/>
    <w:rsid w:val="00FE63D1"/>
    <w:rsid w:val="00FF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A6BFB"/>
  <w15:docId w15:val="{F2DADBD5-9861-4DD1-A6E0-91BDBCE1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9423F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322CF9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423F7"/>
    <w:pPr>
      <w:ind w:left="720"/>
    </w:pPr>
  </w:style>
  <w:style w:type="character" w:customStyle="1" w:styleId="wrtext">
    <w:name w:val="wrtext"/>
    <w:basedOn w:val="Domylnaczcionkaakapitu"/>
    <w:rsid w:val="009423F7"/>
  </w:style>
  <w:style w:type="character" w:styleId="Hipercze">
    <w:name w:val="Hyperlink"/>
    <w:semiHidden/>
    <w:rsid w:val="008B7A2A"/>
    <w:rPr>
      <w:rFonts w:ascii="Times New Roman" w:hAnsi="Times New Roman" w:cs="Times New Roman" w:hint="default"/>
      <w:color w:val="0000FF"/>
      <w:u w:val="single"/>
    </w:rPr>
  </w:style>
  <w:style w:type="paragraph" w:styleId="Stopka">
    <w:name w:val="footer"/>
    <w:basedOn w:val="Normalny"/>
    <w:rsid w:val="00BF4C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F4C69"/>
  </w:style>
  <w:style w:type="character" w:styleId="Odwoaniedokomentarza">
    <w:name w:val="annotation reference"/>
    <w:uiPriority w:val="99"/>
    <w:semiHidden/>
    <w:unhideWhenUsed/>
    <w:rsid w:val="006124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430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430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4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430"/>
    <w:rPr>
      <w:rFonts w:ascii="Calibri" w:hAnsi="Calibri"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43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430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link w:val="Nagwek4"/>
    <w:uiPriority w:val="9"/>
    <w:rsid w:val="00322CF9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9400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F2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B5B"/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3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A3FD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D88BF-6C78-4FA0-96DA-5292CD1F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1562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Małgosia</dc:creator>
  <cp:lastModifiedBy>Sylwia</cp:lastModifiedBy>
  <cp:revision>44</cp:revision>
  <cp:lastPrinted>2019-06-17T10:37:00Z</cp:lastPrinted>
  <dcterms:created xsi:type="dcterms:W3CDTF">2019-04-13T14:33:00Z</dcterms:created>
  <dcterms:modified xsi:type="dcterms:W3CDTF">2023-05-03T16:19:00Z</dcterms:modified>
</cp:coreProperties>
</file>